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F2" w:rsidRDefault="00956BF2" w:rsidP="00956BF2">
      <w:r>
        <w:t xml:space="preserve">       ΑΡΙΘΜΟΣ ΑΠΟΦΑΣΗΣ </w:t>
      </w:r>
    </w:p>
    <w:p w:rsidR="00956BF2" w:rsidRDefault="00956BF2" w:rsidP="00956BF2">
      <w:r>
        <w:t xml:space="preserve">                                                           70/2017</w:t>
      </w:r>
    </w:p>
    <w:p w:rsidR="00956BF2" w:rsidRDefault="00956BF2" w:rsidP="00956BF2">
      <w:r>
        <w:t xml:space="preserve">                                               </w:t>
      </w:r>
      <w:proofErr w:type="spellStart"/>
      <w:r>
        <w:t>Αρ</w:t>
      </w:r>
      <w:proofErr w:type="spellEnd"/>
      <w:r>
        <w:t>. έκθεσης κατάθεσης</w:t>
      </w:r>
    </w:p>
    <w:p w:rsidR="00956BF2" w:rsidRDefault="00956BF2" w:rsidP="00956BF2">
      <w:r>
        <w:t xml:space="preserve">                                                        20/14-02-2017</w:t>
      </w:r>
    </w:p>
    <w:p w:rsidR="00956BF2" w:rsidRDefault="00956BF2" w:rsidP="00956BF2">
      <w:r>
        <w:t xml:space="preserve">                                          ΤΟ ΕΙΡΗΝΟΔΙΚΕΙΟ ΡΕΘΥΜΝΟΥ</w:t>
      </w:r>
    </w:p>
    <w:p w:rsidR="00956BF2" w:rsidRDefault="00956BF2" w:rsidP="00956BF2"/>
    <w:p w:rsidR="00956BF2" w:rsidRDefault="00956BF2" w:rsidP="00956BF2">
      <w:r>
        <w:t xml:space="preserve"> Αποτελούμενο από τη Δικαστή Δέσποινα - Βαρβάρα </w:t>
      </w:r>
      <w:proofErr w:type="spellStart"/>
      <w:r>
        <w:t>Αλιφιεράκη</w:t>
      </w:r>
      <w:proofErr w:type="spellEnd"/>
      <w:r>
        <w:t xml:space="preserve">, Ειρηνοδίκη Ρέθυμνου, και τη </w:t>
      </w:r>
    </w:p>
    <w:p w:rsidR="00956BF2" w:rsidRDefault="00956BF2" w:rsidP="00956BF2">
      <w:r>
        <w:t xml:space="preserve">γραμματέα Δέσποινα - Μαρία </w:t>
      </w:r>
      <w:proofErr w:type="spellStart"/>
      <w:r>
        <w:t>Φουρφουλάκη</w:t>
      </w:r>
      <w:proofErr w:type="spellEnd"/>
      <w:r>
        <w:t>,</w:t>
      </w:r>
    </w:p>
    <w:p w:rsidR="00956BF2" w:rsidRDefault="00956BF2" w:rsidP="00956BF2"/>
    <w:p w:rsidR="00956BF2" w:rsidRDefault="00956BF2" w:rsidP="00956BF2">
      <w:r>
        <w:t xml:space="preserve"> Συνεδρίασε δημόσια στο ακροατήριό του στις 27-03-2017, για να δικάσει την υπόθεση μεταξύ:</w:t>
      </w:r>
    </w:p>
    <w:p w:rsidR="00956BF2" w:rsidRDefault="00956BF2" w:rsidP="00956BF2"/>
    <w:p w:rsidR="00956BF2" w:rsidRDefault="00956BF2" w:rsidP="00956BF2">
      <w:r>
        <w:t xml:space="preserve"> ΤΗΣ ΑΙΤΟΥΣΑΣ: Ανώνυμης Τραπεζικής εταιρείας με την επωνυμία «....... ΤΡΑΠΕΖΑ Α.Ε» και το </w:t>
      </w:r>
    </w:p>
    <w:p w:rsidR="00956BF2" w:rsidRDefault="00956BF2" w:rsidP="00956BF2">
      <w:r>
        <w:t xml:space="preserve">διακριτικό τίτλο ".......BANK" ως καθολικής διαδόχου της ανώνυμης τραπεζικής εταιρείας με την </w:t>
      </w:r>
    </w:p>
    <w:p w:rsidR="00956BF2" w:rsidRDefault="00956BF2" w:rsidP="00956BF2">
      <w:r>
        <w:t xml:space="preserve">επωνυμία «................... ΤΡΑΠΕΖΑ Α.Ε», που εδρεύει στην Αθήνα, οδός ....... </w:t>
      </w:r>
      <w:proofErr w:type="spellStart"/>
      <w:r>
        <w:t>αρ</w:t>
      </w:r>
      <w:proofErr w:type="spellEnd"/>
      <w:r>
        <w:t xml:space="preserve">.... με ΑΦΜ............. </w:t>
      </w:r>
    </w:p>
    <w:p w:rsidR="00956BF2" w:rsidRDefault="00956BF2" w:rsidP="00956BF2">
      <w:r>
        <w:t xml:space="preserve">και εκπροσωπείται νόμιμα, η οποία παραστάθηκε δια του πληρεξουσίου δικηγόρου της, Νικολάου </w:t>
      </w:r>
    </w:p>
    <w:p w:rsidR="00956BF2" w:rsidRDefault="00956BF2" w:rsidP="00956BF2">
      <w:proofErr w:type="spellStart"/>
      <w:r>
        <w:t>Τσικνάκη</w:t>
      </w:r>
      <w:proofErr w:type="spellEnd"/>
      <w:r>
        <w:t>.</w:t>
      </w:r>
    </w:p>
    <w:p w:rsidR="00956BF2" w:rsidRDefault="00956BF2" w:rsidP="00956BF2"/>
    <w:p w:rsidR="00956BF2" w:rsidRDefault="00956BF2" w:rsidP="00956BF2">
      <w:r>
        <w:t xml:space="preserve"> ΤΩΝ ΚΑΘ’ ΩΝ Η ΑΙΤΗΣΗ; 1. Ανώνυμης εταιρείας με την επωνυμία «.......................», που εδρεύει </w:t>
      </w:r>
    </w:p>
    <w:p w:rsidR="00956BF2" w:rsidRDefault="00956BF2" w:rsidP="00956BF2">
      <w:r>
        <w:t xml:space="preserve">στη Μεταμόρφωση Αττικής, οδός ....... </w:t>
      </w:r>
      <w:proofErr w:type="spellStart"/>
      <w:r>
        <w:t>αρ</w:t>
      </w:r>
      <w:proofErr w:type="spellEnd"/>
      <w:r>
        <w:t xml:space="preserve">..... και εκπροσωπείται νόμιμα, η οποία ήταν απούσα και </w:t>
      </w:r>
    </w:p>
    <w:p w:rsidR="00956BF2" w:rsidRDefault="00956BF2" w:rsidP="00956BF2">
      <w:r>
        <w:t xml:space="preserve">δεν παραστάθηκε 2........................., κατοίκου Ρεθύμνου, οδός................... ΑΦΜ..................../ </w:t>
      </w:r>
    </w:p>
    <w:p w:rsidR="00956BF2" w:rsidRDefault="00956BF2" w:rsidP="00956BF2">
      <w:r>
        <w:t xml:space="preserve">Δ.Ο.Υ. Ρεθύμνου και 3. ............................., κατοίκου Ρεθύμνου, οδός ...... ......... με Α.Φ.Μ. </w:t>
      </w:r>
    </w:p>
    <w:p w:rsidR="00956BF2" w:rsidRDefault="00956BF2" w:rsidP="00956BF2">
      <w:r>
        <w:t xml:space="preserve">.....................ΔΟΥ Ρεθύμνου, εκ των οποίων η δεύτερη παραστάθηκε μετά και η τρίτη </w:t>
      </w:r>
    </w:p>
    <w:p w:rsidR="00956BF2" w:rsidRDefault="00956BF2" w:rsidP="00956BF2">
      <w:r>
        <w:t xml:space="preserve">δια του πληρεξουσίου δικηγόρου τους Ευάγγελου </w:t>
      </w:r>
      <w:proofErr w:type="spellStart"/>
      <w:r>
        <w:t>Μουνδριανάκη</w:t>
      </w:r>
      <w:proofErr w:type="spellEnd"/>
      <w:r>
        <w:t>.</w:t>
      </w:r>
    </w:p>
    <w:p w:rsidR="00956BF2" w:rsidRDefault="00956BF2" w:rsidP="00956BF2"/>
    <w:p w:rsidR="00956BF2" w:rsidRDefault="00956BF2" w:rsidP="00956BF2">
      <w:r>
        <w:lastRenderedPageBreak/>
        <w:t xml:space="preserve"> Η αιτούσα ζητά να γίνει δεκτή η από 25-01-2017 αίτησή της κατά των καθ' ων, που κατατέθηκε </w:t>
      </w:r>
    </w:p>
    <w:p w:rsidR="00956BF2" w:rsidRDefault="00956BF2" w:rsidP="00956BF2">
      <w:r>
        <w:t xml:space="preserve">στη γραμματεία του Δικαστηρίου τούτου με αριθμό έκθεσης κατάθεσης 20/14-02-2017 </w:t>
      </w:r>
    </w:p>
    <w:p w:rsidR="00956BF2" w:rsidRDefault="00956BF2" w:rsidP="00956BF2">
      <w:r>
        <w:t xml:space="preserve">προσδιορίσθηκε για τη δικάσιμο που </w:t>
      </w:r>
      <w:proofErr w:type="spellStart"/>
      <w:r>
        <w:t>αναφέρετα</w:t>
      </w:r>
      <w:proofErr w:type="spellEnd"/>
      <w:r>
        <w:t xml:space="preserve"> στην αρχή της παρούσας, οπότε η υπόθεση αυτή </w:t>
      </w:r>
    </w:p>
    <w:p w:rsidR="00956BF2" w:rsidRDefault="00956BF2" w:rsidP="00956BF2">
      <w:r>
        <w:t>εκφωνήθηκε νόμιμα με τη σειρά του σχετικού εκθέματος και συζητήθηκε.</w:t>
      </w:r>
    </w:p>
    <w:p w:rsidR="00956BF2" w:rsidRDefault="00956BF2" w:rsidP="00956BF2"/>
    <w:p w:rsidR="00956BF2" w:rsidRDefault="00956BF2" w:rsidP="00956BF2">
      <w:r>
        <w:t xml:space="preserve"> Κατά τη σημερινή δημόσια συζήτηση της υποθέσεως οι πληρεξούσιοι δικηγόροι των διαδίκων </w:t>
      </w:r>
    </w:p>
    <w:p w:rsidR="00956BF2" w:rsidRDefault="00956BF2" w:rsidP="00956BF2">
      <w:r>
        <w:t xml:space="preserve">ανέπτυξαν προφορικά τους ισχυρισμούς τους και να γίνουν δεκτά όσα αναφέρονται στα πρακτικά </w:t>
      </w:r>
    </w:p>
    <w:p w:rsidR="00956BF2" w:rsidRDefault="00956BF2" w:rsidP="00956BF2">
      <w:r>
        <w:t xml:space="preserve">της δημόσιας </w:t>
      </w:r>
      <w:proofErr w:type="spellStart"/>
      <w:r>
        <w:t>συνεδριάσης</w:t>
      </w:r>
      <w:proofErr w:type="spellEnd"/>
      <w:r>
        <w:t xml:space="preserve"> και στα σημειώματα που κατέθεσαν.</w:t>
      </w:r>
    </w:p>
    <w:p w:rsidR="00956BF2" w:rsidRDefault="00956BF2" w:rsidP="00956BF2"/>
    <w:p w:rsidR="00956BF2" w:rsidRDefault="00956BF2" w:rsidP="00956BF2">
      <w:r>
        <w:t xml:space="preserve">                                                    ΑΦΟΥ MEΛΕΤΗΣΕ ΤΗ ΔΙΚΟΓΡΑΦΙΑ</w:t>
      </w:r>
    </w:p>
    <w:p w:rsidR="00956BF2" w:rsidRDefault="00956BF2" w:rsidP="00956BF2">
      <w:r>
        <w:t xml:space="preserve">                                                        ΣΚΕΦΤΗΚΕ ΚΑΤΑ ΤΟ ΝΟΜΟ</w:t>
      </w:r>
    </w:p>
    <w:p w:rsidR="00956BF2" w:rsidRDefault="00956BF2" w:rsidP="00956BF2"/>
    <w:p w:rsidR="00956BF2" w:rsidRDefault="00956BF2" w:rsidP="00956BF2">
      <w:r>
        <w:t xml:space="preserve">    Από την με αριθμό 8301Α'/03-03-2017 έκθεση επίδοσης της δικαστικής </w:t>
      </w:r>
      <w:proofErr w:type="spellStart"/>
      <w:r>
        <w:t>επιμέλήτριας</w:t>
      </w:r>
      <w:proofErr w:type="spellEnd"/>
      <w:r>
        <w:t xml:space="preserve"> </w:t>
      </w:r>
      <w:proofErr w:type="spellStart"/>
      <w:r>
        <w:t>στό</w:t>
      </w:r>
      <w:proofErr w:type="spellEnd"/>
      <w:r>
        <w:t xml:space="preserve"> </w:t>
      </w:r>
    </w:p>
    <w:p w:rsidR="00956BF2" w:rsidRDefault="00956BF2" w:rsidP="00956BF2">
      <w:r>
        <w:t xml:space="preserve">Εφετείο Αθηνών ................, προκύπτει ότι ακριβές επικυρωμένο αντίγραφο της υπό κρίση αίτησης, </w:t>
      </w:r>
    </w:p>
    <w:p w:rsidR="00956BF2" w:rsidRDefault="00956BF2" w:rsidP="00956BF2">
      <w:r>
        <w:t xml:space="preserve">με πράξη ορισμού δικασίμου και κλήση προς εμφάνιση για τη δικάσιμο που αναφέρεται στην αρχή </w:t>
      </w:r>
    </w:p>
    <w:p w:rsidR="00956BF2" w:rsidRDefault="00956BF2" w:rsidP="00956BF2">
      <w:r>
        <w:t xml:space="preserve">της παρούσας επιδόθηκε νόμιμα και εμπρόθεσμα στην πρώτη των καθ' ων η αίτηση. Ωστόσο, η </w:t>
      </w:r>
    </w:p>
    <w:p w:rsidR="00956BF2" w:rsidRDefault="00956BF2" w:rsidP="00956BF2">
      <w:r>
        <w:t xml:space="preserve">τελευταία δεν εμφανίστηκε στην παρούσα δικάσιμο κατά την εκφώνηση της υπόθεσης από τη </w:t>
      </w:r>
    </w:p>
    <w:p w:rsidR="00956BF2" w:rsidRDefault="00956BF2" w:rsidP="00956BF2">
      <w:r>
        <w:t xml:space="preserve">σειρά του οικείου εκθέματος και συνεπώς πρέπει να </w:t>
      </w:r>
      <w:proofErr w:type="spellStart"/>
      <w:r>
        <w:t>δικάστεί</w:t>
      </w:r>
      <w:proofErr w:type="spellEnd"/>
      <w:r>
        <w:t xml:space="preserve"> ερήμην. Το Δικαστήριο, ωστόσο, </w:t>
      </w:r>
    </w:p>
    <w:p w:rsidR="00956BF2" w:rsidRDefault="00956BF2" w:rsidP="00956BF2">
      <w:r>
        <w:t>πρέπει να προχωρήσει στη συζήτηση της υπόθεσης, σαν να ήταν παρόντες όλοι οι διάδικοι (</w:t>
      </w:r>
      <w:proofErr w:type="spellStart"/>
      <w:r>
        <w:t>άρ</w:t>
      </w:r>
      <w:proofErr w:type="spellEnd"/>
      <w:r>
        <w:t xml:space="preserve">. </w:t>
      </w:r>
    </w:p>
    <w:p w:rsidR="00956BF2" w:rsidRDefault="00956BF2" w:rsidP="00956BF2">
      <w:r>
        <w:t xml:space="preserve">699 και 696 παρ. 1 </w:t>
      </w:r>
      <w:proofErr w:type="spellStart"/>
      <w:r>
        <w:t>ΚΠολΔ</w:t>
      </w:r>
      <w:proofErr w:type="spellEnd"/>
      <w:r>
        <w:t xml:space="preserve">), γιατί στη διαδικασία των ασφαλιστικών μέτρων, όπου ισχύει το </w:t>
      </w:r>
    </w:p>
    <w:p w:rsidR="00956BF2" w:rsidRDefault="00956BF2" w:rsidP="00956BF2">
      <w:r>
        <w:t xml:space="preserve">ανακριτικό σύστημα, το δικαστήριο μπορεί και αυτεπαγγέλτως να συγκεντρώσει όλα τα στοιχεία </w:t>
      </w:r>
    </w:p>
    <w:p w:rsidR="00956BF2" w:rsidRDefault="00956BF2" w:rsidP="00956BF2">
      <w:r>
        <w:t>που απαιτούνται για το σχηματισμό της κρίσης του (</w:t>
      </w:r>
      <w:proofErr w:type="spellStart"/>
      <w:r>
        <w:t>άρ</w:t>
      </w:r>
      <w:proofErr w:type="spellEnd"/>
      <w:r>
        <w:t xml:space="preserve">. 691 παρ. 1 και 107 </w:t>
      </w:r>
      <w:proofErr w:type="spellStart"/>
      <w:r>
        <w:t>ΚΠολΔ</w:t>
      </w:r>
      <w:proofErr w:type="spellEnd"/>
      <w:r>
        <w:t xml:space="preserve">) και δεν </w:t>
      </w:r>
    </w:p>
    <w:p w:rsidR="00956BF2" w:rsidRDefault="00956BF2" w:rsidP="00956BF2">
      <w:r>
        <w:t xml:space="preserve">υπάρχει θεσμός ερημοδικίας με έννομες συνέπειες από την απουσία κάποιου διαδίκου (βλ. </w:t>
      </w:r>
      <w:proofErr w:type="spellStart"/>
      <w:r>
        <w:t>σχετ</w:t>
      </w:r>
      <w:proofErr w:type="spellEnd"/>
      <w:r>
        <w:t xml:space="preserve">. Π. </w:t>
      </w:r>
    </w:p>
    <w:p w:rsidR="00956BF2" w:rsidRDefault="00956BF2" w:rsidP="00956BF2">
      <w:r>
        <w:lastRenderedPageBreak/>
        <w:t xml:space="preserve">Τζίφρα, Ασφαλιστικά Μέτρα, </w:t>
      </w:r>
      <w:proofErr w:type="spellStart"/>
      <w:r>
        <w:t>έκδ</w:t>
      </w:r>
      <w:proofErr w:type="spellEnd"/>
      <w:r>
        <w:t xml:space="preserve">. 1985, παρ. 11, σελ. 50, </w:t>
      </w:r>
      <w:proofErr w:type="spellStart"/>
      <w:r>
        <w:t>ΜΠρΧαλκ</w:t>
      </w:r>
      <w:proofErr w:type="spellEnd"/>
      <w:r>
        <w:t xml:space="preserve"> 16/2008 Δ 2008/388, </w:t>
      </w:r>
      <w:proofErr w:type="spellStart"/>
      <w:r>
        <w:t>ΜΠρΑγριν</w:t>
      </w:r>
      <w:proofErr w:type="spellEnd"/>
      <w:r>
        <w:t xml:space="preserve"> </w:t>
      </w:r>
    </w:p>
    <w:p w:rsidR="00956BF2" w:rsidRDefault="00956BF2" w:rsidP="00956BF2">
      <w:r>
        <w:t xml:space="preserve">66/1991 </w:t>
      </w:r>
      <w:proofErr w:type="spellStart"/>
      <w:r>
        <w:t>ΕλλΔνη</w:t>
      </w:r>
      <w:proofErr w:type="spellEnd"/>
      <w:r>
        <w:t xml:space="preserve"> 32/840, </w:t>
      </w:r>
      <w:proofErr w:type="spellStart"/>
      <w:r>
        <w:t>ΜΠρΑθ</w:t>
      </w:r>
      <w:proofErr w:type="spellEnd"/>
      <w:r>
        <w:t xml:space="preserve"> 10405/1987 </w:t>
      </w:r>
      <w:proofErr w:type="spellStart"/>
      <w:r>
        <w:t>ΕλλΔνη</w:t>
      </w:r>
      <w:proofErr w:type="spellEnd"/>
      <w:r>
        <w:t xml:space="preserve"> 29/961. </w:t>
      </w:r>
      <w:proofErr w:type="spellStart"/>
      <w:r>
        <w:t>ΕιρΠολυκ</w:t>
      </w:r>
      <w:proofErr w:type="spellEnd"/>
      <w:r>
        <w:t xml:space="preserve"> 17/1987 </w:t>
      </w:r>
      <w:proofErr w:type="spellStart"/>
      <w:r>
        <w:t>Αρμ</w:t>
      </w:r>
      <w:proofErr w:type="spellEnd"/>
      <w:r>
        <w:t xml:space="preserve"> 1988/894).</w:t>
      </w:r>
    </w:p>
    <w:p w:rsidR="00956BF2" w:rsidRDefault="00956BF2" w:rsidP="00956BF2"/>
    <w:p w:rsidR="00956BF2" w:rsidRDefault="00956BF2" w:rsidP="00956BF2">
      <w:r>
        <w:t xml:space="preserve"> Σύμφωνα με το άρθρο 48 του Κώδικα Δικηγόρων (ν. 4194/2013) «Δικηγόροι μπορούν να </w:t>
      </w:r>
    </w:p>
    <w:p w:rsidR="00956BF2" w:rsidRDefault="00956BF2" w:rsidP="00956BF2">
      <w:r>
        <w:t xml:space="preserve">απασχολούνται από άλλους δικηγόρους ή από δικηγορικές εταιρείες για ορισμένη ή ορισμένες </w:t>
      </w:r>
    </w:p>
    <w:p w:rsidR="00956BF2" w:rsidRDefault="00956BF2" w:rsidP="00956BF2">
      <w:r>
        <w:t>υποθέσεις ή αποκλειστικό (</w:t>
      </w:r>
      <w:proofErr w:type="spellStart"/>
      <w:r>
        <w:t>άρ</w:t>
      </w:r>
      <w:proofErr w:type="spellEnd"/>
      <w:r>
        <w:t xml:space="preserve">. 48 παρ. 1 </w:t>
      </w:r>
      <w:proofErr w:type="spellStart"/>
      <w:r>
        <w:t>εδ</w:t>
      </w:r>
      <w:proofErr w:type="spellEnd"/>
      <w:r>
        <w:t xml:space="preserve">. α' </w:t>
      </w:r>
      <w:proofErr w:type="spellStart"/>
      <w:r>
        <w:t>ΚωδΔικ</w:t>
      </w:r>
      <w:proofErr w:type="spellEnd"/>
      <w:r>
        <w:t xml:space="preserve">). Όταν η συνεργασία του δικηγόρου με </w:t>
      </w:r>
    </w:p>
    <w:p w:rsidR="00956BF2" w:rsidRDefault="00956BF2" w:rsidP="00956BF2">
      <w:r>
        <w:t xml:space="preserve">άλλο δικηγόρο ή με δικηγορική εταιρεία είναι αποκλειστική, η σχετική συμφωνία είναι έγγραφη και </w:t>
      </w:r>
    </w:p>
    <w:p w:rsidR="00956BF2" w:rsidRDefault="00956BF2" w:rsidP="00956BF2">
      <w:r>
        <w:t xml:space="preserve">πρέπει να κατατεθεί μέσα σε τρεις μήνες από την υπογραφή της στο Δικηγορικό Σύλλογο του </w:t>
      </w:r>
    </w:p>
    <w:p w:rsidR="00956BF2" w:rsidRDefault="00956BF2" w:rsidP="00956BF2">
      <w:r>
        <w:t xml:space="preserve">δικηγόρου που απασχολείται ή στο Δικηγορικό Σύλλογο της έδρας της εταιρείας. Διαφορετικά η </w:t>
      </w:r>
    </w:p>
    <w:p w:rsidR="00956BF2" w:rsidRDefault="00956BF2" w:rsidP="00956BF2">
      <w:r>
        <w:t>ρύθμιση της σχέσης δεν υπάγεται στο παρόν άρθρο (</w:t>
      </w:r>
      <w:proofErr w:type="spellStart"/>
      <w:r>
        <w:t>άρ</w:t>
      </w:r>
      <w:proofErr w:type="spellEnd"/>
      <w:r>
        <w:t xml:space="preserve">. 48 παρ. 2 </w:t>
      </w:r>
      <w:proofErr w:type="spellStart"/>
      <w:r>
        <w:t>ΚωδΔικ</w:t>
      </w:r>
      <w:proofErr w:type="spellEnd"/>
      <w:r>
        <w:t xml:space="preserve">). Η έγγραφη συμφωνία </w:t>
      </w:r>
    </w:p>
    <w:p w:rsidR="00956BF2" w:rsidRDefault="00956BF2" w:rsidP="00956BF2">
      <w:r>
        <w:t xml:space="preserve">πρέπει να περιλαμβάνει τουλάχιστον α) τη διάρκεια της συνεργασίας, β) τη συμφωνούμενη αμοιβή, </w:t>
      </w:r>
    </w:p>
    <w:p w:rsidR="00956BF2" w:rsidRDefault="00956BF2" w:rsidP="00956BF2">
      <w:r>
        <w:t xml:space="preserve">γ) τον τρόπο καταβολής της αμοιβής και δ) τον τρόπο λύσης της συνεργασίας και την οφειλόμενη </w:t>
      </w:r>
    </w:p>
    <w:p w:rsidR="00956BF2" w:rsidRDefault="00956BF2" w:rsidP="00956BF2">
      <w:r>
        <w:t>αποζημίωση (</w:t>
      </w:r>
      <w:proofErr w:type="spellStart"/>
      <w:r>
        <w:t>άρ</w:t>
      </w:r>
      <w:proofErr w:type="spellEnd"/>
      <w:r>
        <w:t xml:space="preserve">. 48 παρ. 3 </w:t>
      </w:r>
      <w:proofErr w:type="spellStart"/>
      <w:r>
        <w:t>ΚωδΔικ</w:t>
      </w:r>
      <w:proofErr w:type="spellEnd"/>
      <w:r>
        <w:t xml:space="preserve">). Τέλος, η εντολή χειρισμού υπόθεσης στο πλαίσιο της </w:t>
      </w:r>
    </w:p>
    <w:p w:rsidR="00956BF2" w:rsidRDefault="00956BF2" w:rsidP="00956BF2">
      <w:r>
        <w:t xml:space="preserve">ρύθμισης της παρ. 1 λογίζεται ότι έχει δοθεί στον εντολέα δικηγόρο ή στην εντολέα δικηγορική </w:t>
      </w:r>
    </w:p>
    <w:p w:rsidR="00956BF2" w:rsidRDefault="00956BF2" w:rsidP="00956BF2">
      <w:r>
        <w:t>εταιρεία (</w:t>
      </w:r>
      <w:proofErr w:type="spellStart"/>
      <w:r>
        <w:t>άρ</w:t>
      </w:r>
      <w:proofErr w:type="spellEnd"/>
      <w:r>
        <w:t xml:space="preserve">. 48 παρ. 4 </w:t>
      </w:r>
      <w:proofErr w:type="spellStart"/>
      <w:r>
        <w:t>ΚωδΔικ</w:t>
      </w:r>
      <w:proofErr w:type="spellEnd"/>
      <w:r>
        <w:t xml:space="preserve">). Με το άρθρο αυτό ρυθμίζεται η συνεργασία μεταξύ Δικηγόρων και </w:t>
      </w:r>
    </w:p>
    <w:p w:rsidR="00956BF2" w:rsidRDefault="00956BF2" w:rsidP="00956BF2">
      <w:r>
        <w:t xml:space="preserve">μεταξύ Δικηγόρων και Δικηγορικών Εταιρειών και στις ρυθμίσεις αυτές περιλαμβάνονται και τα των </w:t>
      </w:r>
    </w:p>
    <w:p w:rsidR="00956BF2" w:rsidRDefault="00956BF2" w:rsidP="00956BF2">
      <w:r>
        <w:t xml:space="preserve">αμοιβών των Δικηγόρων. Στο πλαίσιο της συνεργασίας μεταξύ Δικηγόρων ή μεταξύ Δικηγόρων και </w:t>
      </w:r>
    </w:p>
    <w:p w:rsidR="00956BF2" w:rsidRDefault="00956BF2" w:rsidP="00956BF2">
      <w:r>
        <w:t xml:space="preserve">Δικηγορικών Εταιρειών έχουν εντοπιστεί περιπτώσεις που με τη χρήση του όρου «χειρισμός της </w:t>
      </w:r>
    </w:p>
    <w:p w:rsidR="00956BF2" w:rsidRDefault="00956BF2" w:rsidP="00956BF2">
      <w:r>
        <w:t xml:space="preserve">υπόθεσης» παρά το νόμο επιχειρείται α) η έκδοση γραμματίου προκαταβολής εισφορών επ’ </w:t>
      </w:r>
    </w:p>
    <w:p w:rsidR="00956BF2" w:rsidRDefault="00956BF2" w:rsidP="00956BF2">
      <w:proofErr w:type="spellStart"/>
      <w:r>
        <w:t>ονόματι</w:t>
      </w:r>
      <w:proofErr w:type="spellEnd"/>
      <w:r>
        <w:t xml:space="preserve"> του μη παριστάμενου κατά τη διαδικαστική πράξη εντολέα δικηγόρου ή δικηγορικής </w:t>
      </w:r>
    </w:p>
    <w:p w:rsidR="00956BF2" w:rsidRDefault="00956BF2" w:rsidP="00956BF2">
      <w:r>
        <w:lastRenderedPageBreak/>
        <w:t xml:space="preserve">εταιρείας, β) η μη έκδοση γραμματίου από τον υπόχρεο κατά νόμο παριστάμενο δικηγόρο, γ) το </w:t>
      </w:r>
    </w:p>
    <w:p w:rsidR="00956BF2" w:rsidRDefault="00956BF2" w:rsidP="00956BF2">
      <w:r>
        <w:t xml:space="preserve">γραμμάτιο να εκδίδεται από το Δικηγορικό Σύλλογο του εντολέα και μη παριστάμενου δικηγόρου </w:t>
      </w:r>
    </w:p>
    <w:p w:rsidR="00956BF2" w:rsidRDefault="00956BF2" w:rsidP="00956BF2">
      <w:r>
        <w:t xml:space="preserve">και όχι από το σύλλογο του διενεργούντα τη διαδικαστική πράξη δικηγόρου και δ) η έκδοση </w:t>
      </w:r>
    </w:p>
    <w:p w:rsidR="00956BF2" w:rsidRDefault="00956BF2" w:rsidP="00956BF2">
      <w:r>
        <w:t xml:space="preserve">γραμματίου κατάθεσης από το μη </w:t>
      </w:r>
      <w:proofErr w:type="spellStart"/>
      <w:r>
        <w:t>καταθέτοντα</w:t>
      </w:r>
      <w:proofErr w:type="spellEnd"/>
      <w:r>
        <w:t xml:space="preserve"> δικηγόρο, αλλά από τον εντολέα δικηγόρο ή </w:t>
      </w:r>
    </w:p>
    <w:p w:rsidR="00956BF2" w:rsidRDefault="00956BF2" w:rsidP="00956BF2">
      <w:r>
        <w:t>δικηγορική εταιρεία.</w:t>
      </w:r>
    </w:p>
    <w:p w:rsidR="00956BF2" w:rsidRDefault="00956BF2" w:rsidP="00956BF2"/>
    <w:p w:rsidR="00956BF2" w:rsidRDefault="00956BF2" w:rsidP="00956BF2">
      <w:r>
        <w:t xml:space="preserve"> Σύμφωνα, όμως, με την παρ. 4 του άρθρου 48 </w:t>
      </w:r>
      <w:proofErr w:type="spellStart"/>
      <w:r>
        <w:t>ΚωδΔικ</w:t>
      </w:r>
      <w:proofErr w:type="spellEnd"/>
      <w:r>
        <w:t xml:space="preserve"> η φράση «εντολή χειρισμού της υπόθεσης» </w:t>
      </w:r>
    </w:p>
    <w:p w:rsidR="00956BF2" w:rsidRDefault="00956BF2" w:rsidP="00956BF2">
      <w:r>
        <w:t xml:space="preserve">αφορά προφανώς τον εντολέα (πελάτη) και τον αρχικά εντολοδόχο δικηγόρο ή δικηγορική </w:t>
      </w:r>
    </w:p>
    <w:p w:rsidR="00956BF2" w:rsidRDefault="00956BF2" w:rsidP="00956BF2">
      <w:r>
        <w:t xml:space="preserve">εταιρεία που στη συνέχεια καθίστανται εντολείς του συνεργαζόμενου δικηγόρου. Η παρ. 4 του </w:t>
      </w:r>
    </w:p>
    <w:p w:rsidR="00956BF2" w:rsidRDefault="00956BF2" w:rsidP="00956BF2">
      <w:r>
        <w:t xml:space="preserve">άρθρου 48 </w:t>
      </w:r>
      <w:proofErr w:type="spellStart"/>
      <w:r>
        <w:t>ΚωδΔικ</w:t>
      </w:r>
      <w:proofErr w:type="spellEnd"/>
      <w:r>
        <w:t xml:space="preserve"> δεν μπορεί να παρερμηνευτεί και δεν επηρεάζει τις διατάξεις του Κώδικα </w:t>
      </w:r>
    </w:p>
    <w:p w:rsidR="00956BF2" w:rsidRDefault="00956BF2" w:rsidP="00956BF2">
      <w:r>
        <w:t xml:space="preserve">Δικηγόρων όσον αφορά τις αρμοδιότητες, τα δικαιώματα και τις υποχρεώσεις του Δικηγόρου. </w:t>
      </w:r>
    </w:p>
    <w:p w:rsidR="00956BF2" w:rsidRDefault="00956BF2" w:rsidP="00956BF2">
      <w:r>
        <w:t xml:space="preserve">Συνεπώς, και σε σχέση με τη διαδικαστική πράξη της κατάθεσης, θεωρείται μη αναγκαία η έκδοση </w:t>
      </w:r>
    </w:p>
    <w:p w:rsidR="00956BF2" w:rsidRDefault="00956BF2" w:rsidP="00956BF2">
      <w:r>
        <w:t xml:space="preserve">γραμματίου κατάθεσης από το δικηγόρο που δεν καταθέτει το δικόγραφο, ενώ είναι αναγκαία η </w:t>
      </w:r>
    </w:p>
    <w:p w:rsidR="00956BF2" w:rsidRDefault="00956BF2" w:rsidP="00956BF2">
      <w:r>
        <w:t xml:space="preserve">έκδοση γραμματίου από τον </w:t>
      </w:r>
      <w:proofErr w:type="spellStart"/>
      <w:r>
        <w:t>καταθέτοντα</w:t>
      </w:r>
      <w:proofErr w:type="spellEnd"/>
      <w:r>
        <w:t xml:space="preserve">, αφού πρόκειται για γραμμάτιο κατάθεσης δικογράφου, </w:t>
      </w:r>
    </w:p>
    <w:p w:rsidR="00956BF2" w:rsidRDefault="00956BF2" w:rsidP="00956BF2">
      <w:r>
        <w:t>διαφορετικό η διαδικαστική πράξη είναι απαράδεκτη κατ' άρθρο 61 παρ. 4 ν. 4194/2013.</w:t>
      </w:r>
    </w:p>
    <w:p w:rsidR="00956BF2" w:rsidRDefault="00956BF2" w:rsidP="00956BF2"/>
    <w:p w:rsidR="00956BF2" w:rsidRDefault="00956BF2" w:rsidP="00956BF2">
      <w:r>
        <w:t xml:space="preserve"> Στην προκειμένη περίπτωση, η υπό κρίση αίτηση ανατροπής κατάσχεσης δεν έχει ασκηθεί </w:t>
      </w:r>
    </w:p>
    <w:p w:rsidR="00956BF2" w:rsidRDefault="00956BF2" w:rsidP="00956BF2">
      <w:r>
        <w:t xml:space="preserve">νομότυπα ενώπιον αυτού του δικαστηρίου. Και τούτο διότι από το γραμμάτιο προκαταβολής </w:t>
      </w:r>
    </w:p>
    <w:p w:rsidR="00956BF2" w:rsidRDefault="00956BF2" w:rsidP="00956BF2">
      <w:r>
        <w:t xml:space="preserve">εισφορών που συνοδεύει την κατάθεση της αίτησης ανατροπής κατάσχεσης προκύπτει ότι ο κ. </w:t>
      </w:r>
    </w:p>
    <w:p w:rsidR="00956BF2" w:rsidRDefault="00956BF2" w:rsidP="00956BF2">
      <w:r>
        <w:t xml:space="preserve">...........του ........... κατέθεσε για λογαριασμό της δικηγόρου </w:t>
      </w:r>
      <w:proofErr w:type="spellStart"/>
      <w:r>
        <w:t>κας</w:t>
      </w:r>
      <w:proofErr w:type="spellEnd"/>
      <w:r>
        <w:t xml:space="preserve"> .... ............., το ποσό που </w:t>
      </w:r>
    </w:p>
    <w:p w:rsidR="00956BF2" w:rsidRDefault="00956BF2" w:rsidP="00956BF2">
      <w:proofErr w:type="spellStart"/>
      <w:r>
        <w:t>σναφέρεται</w:t>
      </w:r>
      <w:proofErr w:type="spellEnd"/>
      <w:r>
        <w:t xml:space="preserve"> σε αυτό (γραμμάτιο) προκειμένου η τελευταία να καταθέσει την υπό κρίση αίτηση, </w:t>
      </w:r>
    </w:p>
    <w:p w:rsidR="00956BF2" w:rsidRDefault="00956BF2" w:rsidP="00956BF2">
      <w:r>
        <w:t xml:space="preserve">Ωστόσο, η αίτηση έχει κατατεθεί από τον κ. ............, ενώ το </w:t>
      </w:r>
      <w:proofErr w:type="spellStart"/>
      <w:r>
        <w:t>γράμματιο</w:t>
      </w:r>
      <w:proofErr w:type="spellEnd"/>
      <w:r>
        <w:t xml:space="preserve"> κατάθεσης αφορά </w:t>
      </w:r>
    </w:p>
    <w:p w:rsidR="00956BF2" w:rsidRDefault="00956BF2" w:rsidP="00956BF2">
      <w:r>
        <w:lastRenderedPageBreak/>
        <w:t xml:space="preserve">διαδικαστική πράξη (κατάθεση δικογράφου) την οποία θα διενεργούσε η κα .............. Συνεπώς, ο </w:t>
      </w:r>
    </w:p>
    <w:p w:rsidR="00956BF2" w:rsidRDefault="00956BF2" w:rsidP="00956BF2">
      <w:r>
        <w:t xml:space="preserve">κ. ............... καταθέσας την αίτηση, δεν έχει προκαταβάλει τις εισφορές και τα ένσημα που </w:t>
      </w:r>
    </w:p>
    <w:p w:rsidR="00956BF2" w:rsidRDefault="00956BF2" w:rsidP="00956BF2">
      <w:r>
        <w:t xml:space="preserve">απαιτούνται κατ' άρθρο 8 παρ. 4 του </w:t>
      </w:r>
      <w:proofErr w:type="spellStart"/>
      <w:r>
        <w:t>ΚωδΔικ</w:t>
      </w:r>
      <w:proofErr w:type="spellEnd"/>
      <w:r>
        <w:t xml:space="preserve"> και συνακόλουθα η διαδικαστική πράξη στην οποία </w:t>
      </w:r>
    </w:p>
    <w:p w:rsidR="00956BF2" w:rsidRDefault="00956BF2" w:rsidP="00956BF2">
      <w:r>
        <w:t xml:space="preserve">προέβη είναι απαράδεκτη. Επομένως, πρέπει να απορριφθεί η σχετική αίτηση ως απαράδεκτη κατά </w:t>
      </w:r>
    </w:p>
    <w:p w:rsidR="00956BF2" w:rsidRDefault="00956BF2" w:rsidP="00956BF2">
      <w:r>
        <w:t xml:space="preserve">παραδοχή του σχετικού ισχυρισμού των παρόντων καθ’ ων. Τέλος, τα δικαστικά έξοδα υπέρ των </w:t>
      </w:r>
    </w:p>
    <w:p w:rsidR="00956BF2" w:rsidRDefault="00956BF2" w:rsidP="00956BF2">
      <w:r>
        <w:t>καθ' ων δεν επιδικάζονται ελλείψει σχετικού αιτήματός τους (</w:t>
      </w:r>
      <w:proofErr w:type="spellStart"/>
      <w:r>
        <w:t>άρ</w:t>
      </w:r>
      <w:proofErr w:type="spellEnd"/>
      <w:r>
        <w:t xml:space="preserve">. 106, 191 παρ. 2 </w:t>
      </w:r>
      <w:proofErr w:type="spellStart"/>
      <w:r>
        <w:t>ΚΠολΔ</w:t>
      </w:r>
      <w:proofErr w:type="spellEnd"/>
      <w:r>
        <w:t>).</w:t>
      </w:r>
    </w:p>
    <w:p w:rsidR="00956BF2" w:rsidRDefault="00956BF2" w:rsidP="00956BF2"/>
    <w:p w:rsidR="00956BF2" w:rsidRDefault="00956BF2" w:rsidP="00956BF2">
      <w:r>
        <w:t xml:space="preserve">                                                ΓΙΑ ΤΟΥΣ ΛΟΓΟΥΣ ΑΥΤΟΥΣ</w:t>
      </w:r>
    </w:p>
    <w:p w:rsidR="00956BF2" w:rsidRDefault="00956BF2" w:rsidP="00956BF2">
      <w:r>
        <w:t xml:space="preserve">  </w:t>
      </w:r>
    </w:p>
    <w:p w:rsidR="00956BF2" w:rsidRDefault="00956BF2" w:rsidP="00956BF2">
      <w:r>
        <w:t xml:space="preserve">  ΔΙΚΑΖΕΙ ερήμην της πρώτης των καθ’ ων και με παρόντες τις λοιπές διαδίκους.</w:t>
      </w:r>
    </w:p>
    <w:p w:rsidR="00956BF2" w:rsidRDefault="00956BF2" w:rsidP="00956BF2"/>
    <w:p w:rsidR="00956BF2" w:rsidRDefault="00956BF2" w:rsidP="00956BF2">
      <w:r>
        <w:t xml:space="preserve">  ΑΠΟΡΡΙΠΤΕΙ την παρούσα αίτηση.</w:t>
      </w:r>
    </w:p>
    <w:p w:rsidR="00956BF2" w:rsidRDefault="00956BF2" w:rsidP="00956BF2"/>
    <w:p w:rsidR="00956BF2" w:rsidRDefault="00956BF2" w:rsidP="00956BF2">
      <w:r>
        <w:t xml:space="preserve"> ΚΡΙΘΗΚΕ, αποφασίστηκε και δημοσιεύτηκε στο Ρέθυμνο, στις 06-06-2017, σε έκτακτη και </w:t>
      </w:r>
    </w:p>
    <w:p w:rsidR="00956BF2" w:rsidRDefault="00956BF2" w:rsidP="00956BF2">
      <w:r>
        <w:t xml:space="preserve">δημόσια συνεδρίαση του δικαστηρίου τούτου, χωρίς την παρουσία των διαδίκων και των </w:t>
      </w:r>
    </w:p>
    <w:p w:rsidR="00956BF2" w:rsidRDefault="00956BF2" w:rsidP="00956BF2">
      <w:r>
        <w:t>πληρεξουσίων δικηγόρων τους.</w:t>
      </w:r>
    </w:p>
    <w:p w:rsidR="00956BF2" w:rsidRDefault="00956BF2" w:rsidP="00956BF2"/>
    <w:p w:rsidR="00956BF2" w:rsidRDefault="00956BF2" w:rsidP="00956BF2">
      <w:r>
        <w:t xml:space="preserve">                   Η ΕΙΡΗΝΟΔΙΚΗΣ                                                  Η ΓΡΑΜΜΑΤΕΑΣ</w:t>
      </w:r>
    </w:p>
    <w:p w:rsidR="00956BF2" w:rsidRDefault="00956BF2" w:rsidP="00956BF2"/>
    <w:p w:rsidR="00956BF2" w:rsidRDefault="00956BF2" w:rsidP="00956BF2">
      <w:r>
        <w:t xml:space="preserve">            Δέσποινα - Βαρβάρα </w:t>
      </w:r>
      <w:proofErr w:type="spellStart"/>
      <w:r>
        <w:t>Αλιφιεράκη</w:t>
      </w:r>
      <w:proofErr w:type="spellEnd"/>
      <w:r>
        <w:t xml:space="preserve"> </w:t>
      </w:r>
      <w:r>
        <w:tab/>
      </w:r>
      <w:r>
        <w:tab/>
        <w:t xml:space="preserve"> Δέσποινα - Μαρία </w:t>
      </w:r>
      <w:proofErr w:type="spellStart"/>
      <w:r>
        <w:t>Φουρφουλάκη</w:t>
      </w:r>
      <w:proofErr w:type="spellEnd"/>
    </w:p>
    <w:p w:rsidR="00956BF2" w:rsidRDefault="00956BF2" w:rsidP="00956BF2"/>
    <w:p w:rsidR="00956BF2" w:rsidRDefault="00956BF2" w:rsidP="00956BF2"/>
    <w:p w:rsidR="00956BF2" w:rsidRDefault="00956BF2" w:rsidP="00956BF2">
      <w:r>
        <w:t> </w:t>
      </w:r>
    </w:p>
    <w:p w:rsidR="00956BF2" w:rsidRDefault="00956BF2" w:rsidP="00956BF2">
      <w:r>
        <w:t>Για αποστολή ελλείποντος κειμένου ή διαγράμματος ή πίνακα με e-</w:t>
      </w:r>
      <w:proofErr w:type="spellStart"/>
      <w:r>
        <w:t>mail</w:t>
      </w:r>
      <w:proofErr w:type="spellEnd"/>
      <w:r>
        <w:t xml:space="preserve"> ή </w:t>
      </w:r>
      <w:proofErr w:type="spellStart"/>
      <w:r>
        <w:t>fax</w:t>
      </w:r>
      <w:proofErr w:type="spellEnd"/>
      <w:r>
        <w:t xml:space="preserve"> &amp; τεχνική βοήθεια στα τηλ.210-6994830-2 ή </w:t>
      </w:r>
      <w:proofErr w:type="spellStart"/>
      <w:r>
        <w:t>fax</w:t>
      </w:r>
      <w:proofErr w:type="spellEnd"/>
      <w:r>
        <w:t>: 210-6920560 ή e-</w:t>
      </w:r>
      <w:proofErr w:type="spellStart"/>
      <w:r>
        <w:t>mail</w:t>
      </w:r>
      <w:proofErr w:type="spellEnd"/>
      <w:r>
        <w:t xml:space="preserve">: nomos@intrasoft-intl.com </w:t>
      </w:r>
    </w:p>
    <w:p w:rsidR="00710C37" w:rsidRDefault="00956BF2" w:rsidP="00956BF2">
      <w:r>
        <w:t xml:space="preserve">© 2007- </w:t>
      </w:r>
      <w:proofErr w:type="spellStart"/>
      <w:r>
        <w:t>Designed</w:t>
      </w:r>
      <w:proofErr w:type="spellEnd"/>
      <w:r>
        <w:t xml:space="preserve"> &amp;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by</w:t>
      </w:r>
      <w:proofErr w:type="spellEnd"/>
      <w:r>
        <w:t>  INTRACOM</w:t>
      </w:r>
      <w:bookmarkStart w:id="0" w:name="_GoBack"/>
      <w:bookmarkEnd w:id="0"/>
    </w:p>
    <w:sectPr w:rsidR="00710C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F2"/>
    <w:rsid w:val="00710C37"/>
    <w:rsid w:val="0095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E5099-75B3-4768-B7BC-ABDF84B0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6777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dalamagas</dc:creator>
  <cp:keywords/>
  <dc:description/>
  <cp:lastModifiedBy>bill dalamagas</cp:lastModifiedBy>
  <cp:revision>1</cp:revision>
  <dcterms:created xsi:type="dcterms:W3CDTF">2017-07-11T18:06:00Z</dcterms:created>
  <dcterms:modified xsi:type="dcterms:W3CDTF">2017-07-11T18:07:00Z</dcterms:modified>
</cp:coreProperties>
</file>