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73" w:rsidRPr="001D6173" w:rsidRDefault="001D6173" w:rsidP="00F37B0F">
      <w:pPr>
        <w:pStyle w:val="Web"/>
        <w:spacing w:line="360" w:lineRule="auto"/>
        <w:jc w:val="both"/>
        <w:textAlignment w:val="baseline"/>
        <w:rPr>
          <w:b/>
          <w:color w:val="202020"/>
          <w:sz w:val="28"/>
          <w:szCs w:val="28"/>
        </w:rPr>
      </w:pPr>
      <w:bookmarkStart w:id="0" w:name="_GoBack"/>
      <w:bookmarkEnd w:id="0"/>
      <w:r>
        <w:rPr>
          <w:b/>
          <w:color w:val="202020"/>
          <w:sz w:val="28"/>
          <w:szCs w:val="28"/>
        </w:rPr>
        <w:t>ΟΛΟΜΕ</w:t>
      </w:r>
      <w:r w:rsidRPr="001D6173">
        <w:rPr>
          <w:b/>
          <w:color w:val="202020"/>
          <w:sz w:val="28"/>
          <w:szCs w:val="28"/>
        </w:rPr>
        <w:t>ΛΕΙΑ ΠΡΟΕΔΡΩΝ</w:t>
      </w:r>
    </w:p>
    <w:p w:rsidR="001D6173" w:rsidRPr="001D6173" w:rsidRDefault="00E52BF3" w:rsidP="00F37B0F">
      <w:pPr>
        <w:pStyle w:val="Web"/>
        <w:spacing w:line="360" w:lineRule="auto"/>
        <w:jc w:val="both"/>
        <w:textAlignment w:val="baseline"/>
        <w:rPr>
          <w:b/>
          <w:color w:val="202020"/>
          <w:sz w:val="28"/>
          <w:szCs w:val="28"/>
        </w:rPr>
      </w:pPr>
      <w:r>
        <w:rPr>
          <w:b/>
          <w:color w:val="202020"/>
          <w:sz w:val="28"/>
          <w:szCs w:val="28"/>
        </w:rPr>
        <w:t>ΔΙΚΗΓΟΡΙΚΏΝ ΣΥΛΛΟ</w:t>
      </w:r>
      <w:r w:rsidR="001D6173" w:rsidRPr="001D6173">
        <w:rPr>
          <w:b/>
          <w:color w:val="202020"/>
          <w:sz w:val="28"/>
          <w:szCs w:val="28"/>
        </w:rPr>
        <w:t>ΓΩΝ ΕΛΛΑΔΟΣ</w:t>
      </w:r>
    </w:p>
    <w:p w:rsidR="001D6173" w:rsidRDefault="001D6173" w:rsidP="00F37B0F">
      <w:pPr>
        <w:pStyle w:val="Web"/>
        <w:spacing w:line="360" w:lineRule="auto"/>
        <w:jc w:val="both"/>
        <w:textAlignment w:val="baseline"/>
        <w:rPr>
          <w:b/>
          <w:color w:val="202020"/>
          <w:sz w:val="28"/>
          <w:szCs w:val="28"/>
        </w:rPr>
      </w:pPr>
      <w:r w:rsidRPr="001D6173">
        <w:rPr>
          <w:b/>
          <w:color w:val="202020"/>
          <w:sz w:val="28"/>
          <w:szCs w:val="28"/>
        </w:rPr>
        <w:t xml:space="preserve">                     </w:t>
      </w:r>
    </w:p>
    <w:p w:rsidR="001D6173" w:rsidRPr="001D6173" w:rsidRDefault="001D6173" w:rsidP="00F37B0F">
      <w:pPr>
        <w:pStyle w:val="Web"/>
        <w:spacing w:line="360" w:lineRule="auto"/>
        <w:jc w:val="both"/>
        <w:textAlignment w:val="baseline"/>
        <w:rPr>
          <w:b/>
          <w:color w:val="202020"/>
          <w:sz w:val="28"/>
          <w:szCs w:val="28"/>
        </w:rPr>
      </w:pPr>
      <w:r>
        <w:rPr>
          <w:b/>
          <w:color w:val="202020"/>
          <w:sz w:val="28"/>
          <w:szCs w:val="28"/>
        </w:rPr>
        <w:t xml:space="preserve">                         </w:t>
      </w:r>
      <w:r w:rsidRPr="001D6173">
        <w:rPr>
          <w:b/>
          <w:color w:val="202020"/>
          <w:sz w:val="28"/>
          <w:szCs w:val="28"/>
        </w:rPr>
        <w:t>ΔΕΛΤΙΟ ΤΥΠΟΥ</w:t>
      </w:r>
    </w:p>
    <w:p w:rsidR="001D6173" w:rsidRPr="001D6173" w:rsidRDefault="001D6173" w:rsidP="00F37B0F">
      <w:pPr>
        <w:pStyle w:val="Web"/>
        <w:spacing w:line="360" w:lineRule="auto"/>
        <w:jc w:val="both"/>
        <w:textAlignment w:val="baseline"/>
        <w:rPr>
          <w:b/>
          <w:color w:val="202020"/>
          <w:sz w:val="28"/>
          <w:szCs w:val="28"/>
        </w:rPr>
      </w:pPr>
      <w:r w:rsidRPr="001D6173">
        <w:rPr>
          <w:b/>
          <w:color w:val="202020"/>
          <w:sz w:val="28"/>
          <w:szCs w:val="28"/>
        </w:rPr>
        <w:t xml:space="preserve">                                                     </w:t>
      </w:r>
      <w:r>
        <w:rPr>
          <w:b/>
          <w:color w:val="202020"/>
          <w:sz w:val="28"/>
          <w:szCs w:val="28"/>
        </w:rPr>
        <w:t xml:space="preserve">            </w:t>
      </w:r>
      <w:r w:rsidRPr="001D6173">
        <w:rPr>
          <w:b/>
          <w:color w:val="202020"/>
          <w:sz w:val="28"/>
          <w:szCs w:val="28"/>
        </w:rPr>
        <w:t>Αθήνα, 6/10/2017</w:t>
      </w:r>
    </w:p>
    <w:p w:rsidR="001D6173" w:rsidRPr="001D6173" w:rsidRDefault="001D6173" w:rsidP="00F37B0F">
      <w:pPr>
        <w:pStyle w:val="Web"/>
        <w:spacing w:line="360" w:lineRule="auto"/>
        <w:jc w:val="both"/>
        <w:textAlignment w:val="baseline"/>
        <w:rPr>
          <w:b/>
          <w:color w:val="202020"/>
          <w:sz w:val="28"/>
          <w:szCs w:val="28"/>
        </w:rPr>
      </w:pPr>
      <w:r w:rsidRPr="001D6173">
        <w:rPr>
          <w:b/>
          <w:color w:val="202020"/>
          <w:sz w:val="28"/>
          <w:szCs w:val="28"/>
        </w:rPr>
        <w:t>Συζήτηση της αίτησης ακυρώσεων των Δικηγορικών Συλλόγων κατά του ασφαλιστικού νόμου, ενώπιον της Ολομελείας του Συμβουλίου της Επικρατείας</w:t>
      </w:r>
    </w:p>
    <w:p w:rsidR="001D6173" w:rsidRPr="001D6173" w:rsidRDefault="001D6173" w:rsidP="00F37B0F">
      <w:pPr>
        <w:pStyle w:val="Web"/>
        <w:spacing w:line="360" w:lineRule="auto"/>
        <w:jc w:val="both"/>
        <w:textAlignment w:val="baseline"/>
        <w:rPr>
          <w:color w:val="202020"/>
          <w:sz w:val="28"/>
          <w:szCs w:val="28"/>
        </w:rPr>
      </w:pPr>
    </w:p>
    <w:p w:rsidR="00F37B0F" w:rsidRPr="001D6173" w:rsidRDefault="00F37B0F" w:rsidP="00F37B0F">
      <w:pPr>
        <w:pStyle w:val="Web"/>
        <w:spacing w:line="360" w:lineRule="auto"/>
        <w:jc w:val="both"/>
        <w:textAlignment w:val="baseline"/>
        <w:rPr>
          <w:color w:val="202020"/>
          <w:sz w:val="28"/>
          <w:szCs w:val="28"/>
        </w:rPr>
      </w:pPr>
      <w:r w:rsidRPr="001D6173">
        <w:rPr>
          <w:color w:val="202020"/>
          <w:sz w:val="28"/>
          <w:szCs w:val="28"/>
        </w:rPr>
        <w:t>Συζητήθηκε σήμερα, Παρασκευή, 6 Οκτωβρίου 2017, στην μείζονα Ολομέλεια του Συμβουλίου της Επικρατείας η αίτηση ακυρώσεως που άσκησαν οι Δικηγορικοί Σύλλογοι τη χώρας, κατά των κανονιστικών πράξεων που εκδόθηκαν κατ΄ εφαρμογή του νέου ασφαλιστικού νόμου (ν. 4387/2016).</w:t>
      </w:r>
    </w:p>
    <w:p w:rsidR="00F37B0F" w:rsidRPr="001D6173" w:rsidRDefault="00F37B0F" w:rsidP="00F37B0F">
      <w:pPr>
        <w:pStyle w:val="Web"/>
        <w:spacing w:line="360" w:lineRule="auto"/>
        <w:jc w:val="both"/>
        <w:textAlignment w:val="baseline"/>
        <w:rPr>
          <w:color w:val="202020"/>
          <w:sz w:val="28"/>
          <w:szCs w:val="28"/>
        </w:rPr>
      </w:pPr>
      <w:r w:rsidRPr="001D6173">
        <w:rPr>
          <w:color w:val="202020"/>
          <w:sz w:val="28"/>
          <w:szCs w:val="28"/>
        </w:rPr>
        <w:t xml:space="preserve">Οι Δικηγορικοί Σύλλογοι εκπροσωπήθηκαν από </w:t>
      </w:r>
      <w:r w:rsidR="001D6173">
        <w:rPr>
          <w:color w:val="202020"/>
          <w:sz w:val="28"/>
          <w:szCs w:val="28"/>
        </w:rPr>
        <w:t xml:space="preserve">τους </w:t>
      </w:r>
      <w:r w:rsidRPr="001D6173">
        <w:rPr>
          <w:color w:val="202020"/>
          <w:sz w:val="28"/>
          <w:szCs w:val="28"/>
        </w:rPr>
        <w:t>Δικηγόρους και Καθηγητές Δημοσίου Δικαίου</w:t>
      </w:r>
      <w:r w:rsidR="001D6173">
        <w:rPr>
          <w:color w:val="202020"/>
          <w:sz w:val="28"/>
          <w:szCs w:val="28"/>
        </w:rPr>
        <w:t>,</w:t>
      </w:r>
      <w:r w:rsidRPr="001D6173">
        <w:rPr>
          <w:color w:val="202020"/>
          <w:sz w:val="28"/>
          <w:szCs w:val="28"/>
        </w:rPr>
        <w:t xml:space="preserve"> Φίλιππο Σπυρόπουλο και Γεώργιο Γεραπετρίτη καθώς και τον Δικηγόρο Ιωαννίνων</w:t>
      </w:r>
      <w:r w:rsidR="001D6173">
        <w:rPr>
          <w:color w:val="202020"/>
          <w:sz w:val="28"/>
          <w:szCs w:val="28"/>
        </w:rPr>
        <w:t>,</w:t>
      </w:r>
      <w:r w:rsidR="00EA4394" w:rsidRPr="001D6173">
        <w:rPr>
          <w:color w:val="202020"/>
          <w:sz w:val="28"/>
          <w:szCs w:val="28"/>
        </w:rPr>
        <w:t xml:space="preserve"> Σωτήριο Αθανασίου. </w:t>
      </w:r>
    </w:p>
    <w:p w:rsidR="00EA4394" w:rsidRPr="001D6173" w:rsidRDefault="00EA4394" w:rsidP="00EA4394">
      <w:pPr>
        <w:pStyle w:val="Web"/>
        <w:spacing w:line="360" w:lineRule="auto"/>
        <w:jc w:val="both"/>
        <w:textAlignment w:val="baseline"/>
        <w:rPr>
          <w:color w:val="202020"/>
          <w:sz w:val="28"/>
          <w:szCs w:val="28"/>
        </w:rPr>
      </w:pPr>
      <w:r w:rsidRPr="001D6173">
        <w:rPr>
          <w:color w:val="202020"/>
          <w:sz w:val="28"/>
          <w:szCs w:val="28"/>
        </w:rPr>
        <w:t xml:space="preserve">Οι Δικηγορικοί Σύλλογοι </w:t>
      </w:r>
      <w:r w:rsidR="004236D5" w:rsidRPr="001D6173">
        <w:rPr>
          <w:color w:val="202020"/>
          <w:sz w:val="28"/>
          <w:szCs w:val="28"/>
        </w:rPr>
        <w:t>ανέδειξαν</w:t>
      </w:r>
      <w:r w:rsidR="00F37B0F" w:rsidRPr="001D6173">
        <w:rPr>
          <w:color w:val="202020"/>
          <w:sz w:val="28"/>
          <w:szCs w:val="28"/>
        </w:rPr>
        <w:t xml:space="preserve"> </w:t>
      </w:r>
      <w:r w:rsidRPr="001D6173">
        <w:rPr>
          <w:color w:val="202020"/>
          <w:sz w:val="28"/>
          <w:szCs w:val="28"/>
        </w:rPr>
        <w:t>τον απροκάλυπτα φορολογικό χαρακτήρα των ασφαλιστικών εισφορών</w:t>
      </w:r>
      <w:r w:rsidR="00013705" w:rsidRPr="001D6173">
        <w:rPr>
          <w:color w:val="202020"/>
          <w:sz w:val="28"/>
          <w:szCs w:val="28"/>
        </w:rPr>
        <w:t>, κατά το νέο σύστημα,</w:t>
      </w:r>
      <w:r w:rsidRPr="001D6173">
        <w:rPr>
          <w:color w:val="202020"/>
          <w:sz w:val="28"/>
          <w:szCs w:val="28"/>
        </w:rPr>
        <w:t xml:space="preserve"> καθώς και το δημευτικό αποτέλεσμα της σωρευτικής φορολογικής και εισφοροδοτικής επιβάρυνσης για τους Δικηγόρους.  Ειδικότερα, προβλήθηκαν –</w:t>
      </w:r>
      <w:r w:rsidRPr="001D6173">
        <w:rPr>
          <w:b/>
          <w:color w:val="202020"/>
          <w:sz w:val="28"/>
          <w:szCs w:val="28"/>
        </w:rPr>
        <w:t>συνοπτικά</w:t>
      </w:r>
      <w:r w:rsidRPr="001D6173">
        <w:rPr>
          <w:color w:val="202020"/>
          <w:sz w:val="28"/>
          <w:szCs w:val="28"/>
        </w:rPr>
        <w:t xml:space="preserve">- οι εξής </w:t>
      </w:r>
      <w:r w:rsidR="001D6173">
        <w:rPr>
          <w:color w:val="202020"/>
          <w:sz w:val="28"/>
          <w:szCs w:val="28"/>
        </w:rPr>
        <w:t>αιτιά</w:t>
      </w:r>
      <w:r w:rsidR="002F4677" w:rsidRPr="001D6173">
        <w:rPr>
          <w:color w:val="202020"/>
          <w:sz w:val="28"/>
          <w:szCs w:val="28"/>
        </w:rPr>
        <w:t>σεις</w:t>
      </w:r>
      <w:r w:rsidRPr="001D6173">
        <w:rPr>
          <w:color w:val="202020"/>
          <w:sz w:val="28"/>
          <w:szCs w:val="28"/>
        </w:rPr>
        <w:t>:</w:t>
      </w:r>
    </w:p>
    <w:p w:rsidR="00C23248" w:rsidRPr="001D6173" w:rsidRDefault="00C23248" w:rsidP="0041656A">
      <w:pPr>
        <w:pStyle w:val="Web"/>
        <w:numPr>
          <w:ilvl w:val="0"/>
          <w:numId w:val="1"/>
        </w:numPr>
        <w:spacing w:line="360" w:lineRule="auto"/>
        <w:jc w:val="both"/>
        <w:textAlignment w:val="baseline"/>
        <w:rPr>
          <w:color w:val="202020"/>
          <w:sz w:val="28"/>
          <w:szCs w:val="28"/>
        </w:rPr>
      </w:pPr>
      <w:r w:rsidRPr="001D6173">
        <w:rPr>
          <w:color w:val="202020"/>
          <w:sz w:val="28"/>
          <w:szCs w:val="28"/>
        </w:rPr>
        <w:lastRenderedPageBreak/>
        <w:t xml:space="preserve">Το </w:t>
      </w:r>
      <w:r w:rsidRPr="001D6173">
        <w:rPr>
          <w:b/>
          <w:color w:val="202020"/>
          <w:sz w:val="28"/>
          <w:szCs w:val="28"/>
        </w:rPr>
        <w:t>δημευτικό αποτέλεσμα</w:t>
      </w:r>
      <w:r w:rsidRPr="001D6173">
        <w:rPr>
          <w:color w:val="202020"/>
          <w:sz w:val="28"/>
          <w:szCs w:val="28"/>
        </w:rPr>
        <w:t xml:space="preserve"> της εισφοροδοτικής επιβάρυνσης των δικηγόρων, κατά παράβαση των άρθρων 4 παρ 1 και 5, 17, 25 παρ. 1 του Συντάγματος και των άρθρων 14 και 1 του 1</w:t>
      </w:r>
      <w:r w:rsidRPr="001D6173">
        <w:rPr>
          <w:color w:val="202020"/>
          <w:sz w:val="28"/>
          <w:szCs w:val="28"/>
          <w:vertAlign w:val="superscript"/>
        </w:rPr>
        <w:t>ου</w:t>
      </w:r>
      <w:r w:rsidRPr="001D6173">
        <w:rPr>
          <w:color w:val="202020"/>
          <w:sz w:val="28"/>
          <w:szCs w:val="28"/>
        </w:rPr>
        <w:t xml:space="preserve"> ΠΠ</w:t>
      </w:r>
      <w:r w:rsidR="0041656A" w:rsidRPr="001D6173">
        <w:rPr>
          <w:color w:val="202020"/>
          <w:sz w:val="28"/>
          <w:szCs w:val="28"/>
        </w:rPr>
        <w:t xml:space="preserve"> της ΕΣΔΑ</w:t>
      </w:r>
      <w:r w:rsidRPr="001D6173">
        <w:rPr>
          <w:color w:val="202020"/>
          <w:sz w:val="28"/>
          <w:szCs w:val="28"/>
        </w:rPr>
        <w:t>.</w:t>
      </w:r>
      <w:r w:rsidR="0041656A" w:rsidRPr="001D6173">
        <w:rPr>
          <w:color w:val="202020"/>
          <w:sz w:val="28"/>
          <w:szCs w:val="28"/>
        </w:rPr>
        <w:t xml:space="preserve"> Ιδιαιτέρως επισημαίνεται η  επίταση του δημευτικού αποτελέσματος με το νεοπαγές </w:t>
      </w:r>
      <w:r w:rsidR="0041656A" w:rsidRPr="001D6173">
        <w:rPr>
          <w:bCs/>
          <w:color w:val="202020"/>
          <w:sz w:val="28"/>
          <w:szCs w:val="28"/>
        </w:rPr>
        <w:t>άρθρο 58 ν. 4472/2017,</w:t>
      </w:r>
      <w:r w:rsidR="0041656A" w:rsidRPr="001D6173">
        <w:rPr>
          <w:color w:val="202020"/>
          <w:sz w:val="28"/>
          <w:szCs w:val="28"/>
        </w:rPr>
        <w:t> που διευρύνει αδικαιολόγητα την εισοδηματική βάση υπολογισμού των εισφορών, και καταλήγει σε σημαντικότατη πρόσθετη επιβάρυνση σε σχέση με το προηγούμενο καθεστώς.</w:t>
      </w:r>
    </w:p>
    <w:p w:rsidR="00F37B0F" w:rsidRPr="001D6173" w:rsidRDefault="00F37B0F" w:rsidP="00EA4394">
      <w:pPr>
        <w:pStyle w:val="Web"/>
        <w:numPr>
          <w:ilvl w:val="0"/>
          <w:numId w:val="1"/>
        </w:numPr>
        <w:spacing w:line="360" w:lineRule="auto"/>
        <w:jc w:val="both"/>
        <w:textAlignment w:val="baseline"/>
        <w:rPr>
          <w:color w:val="202020"/>
          <w:sz w:val="28"/>
          <w:szCs w:val="28"/>
        </w:rPr>
      </w:pPr>
      <w:r w:rsidRPr="001D6173">
        <w:rPr>
          <w:color w:val="202020"/>
          <w:sz w:val="28"/>
          <w:szCs w:val="28"/>
        </w:rPr>
        <w:t xml:space="preserve">Ο αόριστος και ασαφής καθορισμός της έννοιας του «καθαρού φορολογητέου αποτελέσματος», που αποτελεί τη βάση υπολογισμού των ασφαλιστικών εισφορών των δικηγόρων, κατά παράβαση της συνταγματικής και υπερνομοθετικής αρχής της </w:t>
      </w:r>
      <w:r w:rsidRPr="001D6173">
        <w:rPr>
          <w:b/>
          <w:color w:val="202020"/>
          <w:sz w:val="28"/>
          <w:szCs w:val="28"/>
        </w:rPr>
        <w:t>βεβαιότητας και προβλεψιμότητας του φόρου</w:t>
      </w:r>
      <w:r w:rsidRPr="001D6173">
        <w:rPr>
          <w:color w:val="202020"/>
          <w:sz w:val="28"/>
          <w:szCs w:val="28"/>
        </w:rPr>
        <w:t xml:space="preserve"> και της αρχής της ασφάλειας και βεβαιότητας δικαίου καθώς και της προβλεψιμότητας του νόμου, που απορρέουν από το άρθρο 78 παρ. 1 και 4 του Συντάγματος και το άρθρο 1 του Πρωτοκόλλου της ΕΣΔΑ.</w:t>
      </w:r>
    </w:p>
    <w:p w:rsidR="00F37B0F" w:rsidRPr="001D6173" w:rsidRDefault="00F37B0F" w:rsidP="00EA4394">
      <w:pPr>
        <w:pStyle w:val="Web"/>
        <w:numPr>
          <w:ilvl w:val="0"/>
          <w:numId w:val="1"/>
        </w:numPr>
        <w:spacing w:line="360" w:lineRule="auto"/>
        <w:jc w:val="both"/>
        <w:textAlignment w:val="baseline"/>
        <w:rPr>
          <w:color w:val="202020"/>
          <w:sz w:val="28"/>
          <w:szCs w:val="28"/>
        </w:rPr>
      </w:pPr>
      <w:r w:rsidRPr="001D6173">
        <w:rPr>
          <w:color w:val="202020"/>
          <w:sz w:val="28"/>
          <w:szCs w:val="28"/>
        </w:rPr>
        <w:t>Ο καθορισμός της βάσης υπολογισμού των εισφορών</w:t>
      </w:r>
      <w:r w:rsidR="00EA4394" w:rsidRPr="001D6173">
        <w:rPr>
          <w:color w:val="202020"/>
          <w:sz w:val="28"/>
          <w:szCs w:val="28"/>
        </w:rPr>
        <w:t xml:space="preserve"> </w:t>
      </w:r>
      <w:r w:rsidR="0041656A" w:rsidRPr="001D6173">
        <w:rPr>
          <w:color w:val="202020"/>
          <w:sz w:val="28"/>
          <w:szCs w:val="28"/>
        </w:rPr>
        <w:t xml:space="preserve"> -που έχουν αποκτήσει φορολογικό χαρακτήρα-</w:t>
      </w:r>
      <w:r w:rsidR="00EA4394" w:rsidRPr="001D6173">
        <w:rPr>
          <w:color w:val="202020"/>
          <w:sz w:val="28"/>
          <w:szCs w:val="28"/>
        </w:rPr>
        <w:t xml:space="preserve"> </w:t>
      </w:r>
      <w:r w:rsidRPr="001D6173">
        <w:rPr>
          <w:color w:val="202020"/>
          <w:sz w:val="28"/>
          <w:szCs w:val="28"/>
        </w:rPr>
        <w:t>με κανονιστική απόφαση της διοικήσεως κατά παράβαση του άρθρου 78 παρ. 1 και 4 του Συντάγματος.</w:t>
      </w:r>
    </w:p>
    <w:p w:rsidR="00F37B0F" w:rsidRPr="001D6173" w:rsidRDefault="00F37B0F" w:rsidP="00EA4394">
      <w:pPr>
        <w:pStyle w:val="Web"/>
        <w:numPr>
          <w:ilvl w:val="0"/>
          <w:numId w:val="1"/>
        </w:numPr>
        <w:spacing w:line="360" w:lineRule="auto"/>
        <w:jc w:val="both"/>
        <w:textAlignment w:val="baseline"/>
        <w:rPr>
          <w:color w:val="202020"/>
          <w:sz w:val="28"/>
          <w:szCs w:val="28"/>
        </w:rPr>
      </w:pPr>
      <w:r w:rsidRPr="001D6173">
        <w:rPr>
          <w:color w:val="202020"/>
          <w:sz w:val="28"/>
          <w:szCs w:val="28"/>
        </w:rPr>
        <w:t xml:space="preserve">Η επιβολή φορολογικού ή οικονομικού βάρους </w:t>
      </w:r>
      <w:r w:rsidRPr="001D6173">
        <w:rPr>
          <w:b/>
          <w:color w:val="202020"/>
          <w:sz w:val="28"/>
          <w:szCs w:val="28"/>
        </w:rPr>
        <w:t>επί πλασματικής βάσεως</w:t>
      </w:r>
      <w:r w:rsidRPr="001D6173">
        <w:rPr>
          <w:color w:val="202020"/>
          <w:sz w:val="28"/>
          <w:szCs w:val="28"/>
        </w:rPr>
        <w:t>, με αδικαιολόγητα προνόμια υπέρ του ΕΦΚΑ και ανισότητα σε βάρος των δικηγόρων, κατά παράβαση των άρθρων 78 παρ. 1 και 2, 43 παρ. 2 και 4 παρ. 1, 5 παρ. 1 του Συντάγματος και 14 της ΕΣΔΑ κα</w:t>
      </w:r>
      <w:r w:rsidR="003E3B70" w:rsidRPr="001D6173">
        <w:rPr>
          <w:color w:val="202020"/>
          <w:sz w:val="28"/>
          <w:szCs w:val="28"/>
        </w:rPr>
        <w:t>ι του άρθρου 1 του 1</w:t>
      </w:r>
      <w:r w:rsidR="003E3B70" w:rsidRPr="001D6173">
        <w:rPr>
          <w:color w:val="202020"/>
          <w:sz w:val="28"/>
          <w:szCs w:val="28"/>
          <w:vertAlign w:val="superscript"/>
        </w:rPr>
        <w:t>ου</w:t>
      </w:r>
      <w:r w:rsidR="003E3B70" w:rsidRPr="001D6173">
        <w:rPr>
          <w:color w:val="202020"/>
          <w:sz w:val="28"/>
          <w:szCs w:val="28"/>
        </w:rPr>
        <w:t xml:space="preserve"> ΠΠ </w:t>
      </w:r>
      <w:r w:rsidRPr="001D6173">
        <w:rPr>
          <w:color w:val="202020"/>
          <w:sz w:val="28"/>
          <w:szCs w:val="28"/>
        </w:rPr>
        <w:t>αυτής.</w:t>
      </w:r>
    </w:p>
    <w:p w:rsidR="00F37B0F" w:rsidRPr="001D6173" w:rsidRDefault="00F37B0F" w:rsidP="00EA4394">
      <w:pPr>
        <w:pStyle w:val="Web"/>
        <w:numPr>
          <w:ilvl w:val="0"/>
          <w:numId w:val="1"/>
        </w:numPr>
        <w:spacing w:line="360" w:lineRule="auto"/>
        <w:jc w:val="both"/>
        <w:textAlignment w:val="baseline"/>
        <w:rPr>
          <w:color w:val="202020"/>
          <w:sz w:val="28"/>
          <w:szCs w:val="28"/>
        </w:rPr>
      </w:pPr>
      <w:r w:rsidRPr="001D6173">
        <w:rPr>
          <w:color w:val="202020"/>
          <w:sz w:val="28"/>
          <w:szCs w:val="28"/>
        </w:rPr>
        <w:t xml:space="preserve">Ο </w:t>
      </w:r>
      <w:r w:rsidRPr="001D6173">
        <w:rPr>
          <w:b/>
          <w:color w:val="202020"/>
          <w:sz w:val="28"/>
          <w:szCs w:val="28"/>
        </w:rPr>
        <w:t>πλασματικός προσδιορισμός του ελάχιστου ύψους</w:t>
      </w:r>
      <w:r w:rsidRPr="001D6173">
        <w:rPr>
          <w:color w:val="202020"/>
          <w:sz w:val="28"/>
          <w:szCs w:val="28"/>
        </w:rPr>
        <w:t xml:space="preserve"> του φορολογητέου εισοδήματος με βάση το οποίο υπολογίζονται οι ασφαλιστικές εισφορές κατά παράβαση των άρθρων 4 παρ. 1 και </w:t>
      </w:r>
      <w:r w:rsidRPr="001D6173">
        <w:rPr>
          <w:color w:val="202020"/>
          <w:sz w:val="28"/>
          <w:szCs w:val="28"/>
        </w:rPr>
        <w:lastRenderedPageBreak/>
        <w:t>5, 20 παρ. 1, 25 παρ. 1 του Συντάγματος και των άρθρων 6 παρ. 1,13 της ΕΣΔΑ σε συνδυασμό με το άρθρο 1 του Πρωτοκόλλου 1 αυτής και του άρθρου 14 παρ. 1 του ΔΣΑΠΔ του ΟΗΕ .</w:t>
      </w:r>
    </w:p>
    <w:p w:rsidR="00C23248" w:rsidRPr="001D6173" w:rsidRDefault="00F37B0F" w:rsidP="00C23248">
      <w:pPr>
        <w:pStyle w:val="Web"/>
        <w:numPr>
          <w:ilvl w:val="0"/>
          <w:numId w:val="1"/>
        </w:numPr>
        <w:spacing w:line="360" w:lineRule="auto"/>
        <w:jc w:val="both"/>
        <w:textAlignment w:val="baseline"/>
        <w:rPr>
          <w:color w:val="202020"/>
          <w:sz w:val="28"/>
          <w:szCs w:val="28"/>
        </w:rPr>
      </w:pPr>
      <w:r w:rsidRPr="001D6173">
        <w:rPr>
          <w:color w:val="202020"/>
          <w:sz w:val="28"/>
          <w:szCs w:val="28"/>
        </w:rPr>
        <w:t>Ο αποτρεπτικός χαρακτήρας των ασφαλιστικών και των λοιπών φορολογικών επιβαρύνσεων της δικηγορικής αμοιβής</w:t>
      </w:r>
      <w:r w:rsidR="00C23248" w:rsidRPr="001D6173">
        <w:rPr>
          <w:color w:val="202020"/>
          <w:sz w:val="28"/>
          <w:szCs w:val="28"/>
        </w:rPr>
        <w:t xml:space="preserve"> -</w:t>
      </w:r>
      <w:r w:rsidRPr="001D6173">
        <w:rPr>
          <w:color w:val="202020"/>
          <w:sz w:val="28"/>
          <w:szCs w:val="28"/>
        </w:rPr>
        <w:t xml:space="preserve"> σε συνδυασμό με τα λοιπά δικαστικά δαπανήματα</w:t>
      </w:r>
      <w:r w:rsidR="00C23248" w:rsidRPr="001D6173">
        <w:rPr>
          <w:color w:val="202020"/>
          <w:sz w:val="28"/>
          <w:szCs w:val="28"/>
        </w:rPr>
        <w:t>-</w:t>
      </w:r>
      <w:r w:rsidRPr="001D6173">
        <w:rPr>
          <w:color w:val="202020"/>
          <w:sz w:val="28"/>
          <w:szCs w:val="28"/>
        </w:rPr>
        <w:t xml:space="preserve"> σε ό,τι αφορά το </w:t>
      </w:r>
      <w:r w:rsidRPr="001D6173">
        <w:rPr>
          <w:b/>
          <w:color w:val="202020"/>
          <w:sz w:val="28"/>
          <w:szCs w:val="28"/>
        </w:rPr>
        <w:t>δικαίωμα πρόσβασης σε δικαστήριο</w:t>
      </w:r>
      <w:r w:rsidRPr="001D6173">
        <w:rPr>
          <w:color w:val="202020"/>
          <w:sz w:val="28"/>
          <w:szCs w:val="28"/>
        </w:rPr>
        <w:t xml:space="preserve"> και σε δίκαιη δίκη των εντολέων των δικηγόρων, κατά παράβαση των άρθρων 20 παρ. 1, 25 παρ 1 του Συντάγματος, των άρθρων 6 παρ. 1 και 13 της ΕΣΔΑ και του άρθρου 14 παρ. 1 του ΔΣΑΠΔ του ΟΗΕ.</w:t>
      </w:r>
    </w:p>
    <w:p w:rsidR="0041656A" w:rsidRPr="001D6173" w:rsidRDefault="0041656A" w:rsidP="00C23248">
      <w:pPr>
        <w:pStyle w:val="Web"/>
        <w:numPr>
          <w:ilvl w:val="0"/>
          <w:numId w:val="1"/>
        </w:numPr>
        <w:spacing w:line="360" w:lineRule="auto"/>
        <w:jc w:val="both"/>
        <w:textAlignment w:val="baseline"/>
        <w:rPr>
          <w:color w:val="202020"/>
          <w:sz w:val="28"/>
          <w:szCs w:val="28"/>
        </w:rPr>
      </w:pPr>
      <w:r w:rsidRPr="001D6173">
        <w:rPr>
          <w:color w:val="202020"/>
          <w:sz w:val="28"/>
          <w:szCs w:val="28"/>
        </w:rPr>
        <w:t xml:space="preserve">Η </w:t>
      </w:r>
      <w:r w:rsidRPr="001D6173">
        <w:rPr>
          <w:b/>
          <w:color w:val="202020"/>
          <w:sz w:val="28"/>
          <w:szCs w:val="28"/>
        </w:rPr>
        <w:t>έλλειψη</w:t>
      </w:r>
      <w:r w:rsidRPr="001D6173">
        <w:rPr>
          <w:color w:val="202020"/>
          <w:sz w:val="28"/>
          <w:szCs w:val="28"/>
        </w:rPr>
        <w:t xml:space="preserve"> της </w:t>
      </w:r>
      <w:r w:rsidRPr="001D6173">
        <w:rPr>
          <w:b/>
          <w:color w:val="202020"/>
          <w:sz w:val="28"/>
          <w:szCs w:val="28"/>
        </w:rPr>
        <w:t>αναγκαίας επιστημονικής –αναλογιστικής και οικονομικής- τεκμηρίωσης</w:t>
      </w:r>
      <w:r w:rsidRPr="001D6173">
        <w:rPr>
          <w:color w:val="202020"/>
          <w:sz w:val="28"/>
          <w:szCs w:val="28"/>
        </w:rPr>
        <w:t xml:space="preserve"> του ν. 4387/2016.</w:t>
      </w:r>
    </w:p>
    <w:p w:rsidR="0041656A" w:rsidRPr="001D6173" w:rsidRDefault="0041656A" w:rsidP="00C23248">
      <w:pPr>
        <w:pStyle w:val="Web"/>
        <w:numPr>
          <w:ilvl w:val="0"/>
          <w:numId w:val="1"/>
        </w:numPr>
        <w:spacing w:line="360" w:lineRule="auto"/>
        <w:jc w:val="both"/>
        <w:textAlignment w:val="baseline"/>
        <w:rPr>
          <w:color w:val="202020"/>
          <w:sz w:val="28"/>
          <w:szCs w:val="28"/>
        </w:rPr>
      </w:pPr>
      <w:r w:rsidRPr="001D6173">
        <w:rPr>
          <w:color w:val="202020"/>
          <w:sz w:val="28"/>
          <w:szCs w:val="28"/>
        </w:rPr>
        <w:t xml:space="preserve">Η </w:t>
      </w:r>
      <w:r w:rsidRPr="001D6173">
        <w:rPr>
          <w:b/>
          <w:color w:val="202020"/>
          <w:sz w:val="28"/>
          <w:szCs w:val="28"/>
        </w:rPr>
        <w:t>έλλειψη</w:t>
      </w:r>
      <w:r w:rsidRPr="001D6173">
        <w:rPr>
          <w:color w:val="202020"/>
          <w:sz w:val="28"/>
          <w:szCs w:val="28"/>
        </w:rPr>
        <w:t xml:space="preserve"> της απαιτούμενης, </w:t>
      </w:r>
      <w:r w:rsidRPr="001D6173">
        <w:rPr>
          <w:b/>
          <w:color w:val="202020"/>
          <w:sz w:val="28"/>
          <w:szCs w:val="28"/>
        </w:rPr>
        <w:t>εύλογης αναλογίας – ανταποδοτικότητας</w:t>
      </w:r>
      <w:r w:rsidRPr="001D6173">
        <w:rPr>
          <w:color w:val="202020"/>
          <w:sz w:val="28"/>
          <w:szCs w:val="28"/>
        </w:rPr>
        <w:t xml:space="preserve"> μεταξύ εισφορών και παροχών.</w:t>
      </w:r>
    </w:p>
    <w:p w:rsidR="0041656A" w:rsidRPr="001D6173" w:rsidRDefault="00C23248" w:rsidP="0041656A">
      <w:pPr>
        <w:pStyle w:val="Web"/>
        <w:numPr>
          <w:ilvl w:val="0"/>
          <w:numId w:val="1"/>
        </w:numPr>
        <w:spacing w:line="360" w:lineRule="auto"/>
        <w:jc w:val="both"/>
        <w:textAlignment w:val="baseline"/>
        <w:rPr>
          <w:color w:val="202020"/>
          <w:sz w:val="28"/>
          <w:szCs w:val="28"/>
        </w:rPr>
      </w:pPr>
      <w:r w:rsidRPr="001D6173">
        <w:rPr>
          <w:color w:val="202020"/>
          <w:sz w:val="28"/>
          <w:szCs w:val="28"/>
        </w:rPr>
        <w:t>Η π</w:t>
      </w:r>
      <w:r w:rsidR="00F37B0F" w:rsidRPr="001D6173">
        <w:rPr>
          <w:color w:val="202020"/>
          <w:sz w:val="28"/>
          <w:szCs w:val="28"/>
        </w:rPr>
        <w:t>αραβίαση, έναντι των δικηγορών, των υποχρεώσεων σεβασμού της περιουσίας, του αξιοπρεπούς επιπέδου διαβιώσεως, της αρχής της ισότητας και της αρχής της αναλογικότητας, όπως κατοχυρώνονται στο ενωσιακό δίκαιο.</w:t>
      </w:r>
    </w:p>
    <w:p w:rsidR="00F37B0F" w:rsidRPr="001D6173" w:rsidRDefault="0041656A" w:rsidP="0041656A">
      <w:pPr>
        <w:pStyle w:val="Web"/>
        <w:numPr>
          <w:ilvl w:val="0"/>
          <w:numId w:val="1"/>
        </w:numPr>
        <w:spacing w:line="360" w:lineRule="auto"/>
        <w:jc w:val="both"/>
        <w:textAlignment w:val="baseline"/>
        <w:rPr>
          <w:color w:val="202020"/>
          <w:sz w:val="28"/>
          <w:szCs w:val="28"/>
        </w:rPr>
      </w:pPr>
      <w:r w:rsidRPr="001D6173">
        <w:rPr>
          <w:color w:val="202020"/>
          <w:sz w:val="28"/>
          <w:szCs w:val="28"/>
        </w:rPr>
        <w:t xml:space="preserve">Η </w:t>
      </w:r>
      <w:r w:rsidRPr="001D6173">
        <w:rPr>
          <w:b/>
          <w:color w:val="202020"/>
          <w:sz w:val="28"/>
          <w:szCs w:val="28"/>
        </w:rPr>
        <w:t>π</w:t>
      </w:r>
      <w:r w:rsidR="00F37B0F" w:rsidRPr="001D6173">
        <w:rPr>
          <w:b/>
          <w:color w:val="202020"/>
          <w:sz w:val="28"/>
          <w:szCs w:val="28"/>
        </w:rPr>
        <w:t>ροσβολή των θεμελιωδών ενωσιακών ελευθεριών</w:t>
      </w:r>
      <w:r w:rsidR="00F37B0F" w:rsidRPr="001D6173">
        <w:rPr>
          <w:color w:val="202020"/>
          <w:sz w:val="28"/>
          <w:szCs w:val="28"/>
        </w:rPr>
        <w:t xml:space="preserve">, ιδίως του δικαιώματος εγκατάστασης, κατά τρόπο αμφίδρομο: τόσο για τους δικηγόρους άλλων κρατών μελών που επιθυμούν να εγκατασταθούν στην Ελλάδα αλλά αποτρέπονται λόγω της δυσανάλογης ασφαλιστικής επιβάρυνσης, όσο και των Ελλήνων δικηγόρων που </w:t>
      </w:r>
      <w:r w:rsidR="003E3B70" w:rsidRPr="001D6173">
        <w:rPr>
          <w:color w:val="202020"/>
          <w:sz w:val="28"/>
          <w:szCs w:val="28"/>
        </w:rPr>
        <w:t>οδηγούνται</w:t>
      </w:r>
      <w:r w:rsidR="00F37B0F" w:rsidRPr="001D6173">
        <w:rPr>
          <w:color w:val="202020"/>
          <w:sz w:val="28"/>
          <w:szCs w:val="28"/>
        </w:rPr>
        <w:t xml:space="preserve"> σε φυγή λόγω των ασφαλιστικών (και φορολογικών) βαρών.</w:t>
      </w:r>
    </w:p>
    <w:p w:rsidR="00F37B0F" w:rsidRPr="001D6173" w:rsidRDefault="00F37B0F" w:rsidP="00F37B0F">
      <w:pPr>
        <w:pStyle w:val="Web"/>
        <w:spacing w:line="360" w:lineRule="auto"/>
        <w:jc w:val="both"/>
        <w:textAlignment w:val="baseline"/>
        <w:rPr>
          <w:color w:val="202020"/>
          <w:sz w:val="28"/>
          <w:szCs w:val="28"/>
        </w:rPr>
      </w:pPr>
      <w:r w:rsidRPr="001D6173">
        <w:rPr>
          <w:color w:val="202020"/>
          <w:sz w:val="28"/>
          <w:szCs w:val="28"/>
        </w:rPr>
        <w:t xml:space="preserve"> </w:t>
      </w:r>
    </w:p>
    <w:p w:rsidR="004165F5" w:rsidRPr="001D6173" w:rsidRDefault="00C81051" w:rsidP="00F37B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65F5" w:rsidRPr="001D6173" w:rsidSect="004B7A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60BD"/>
    <w:multiLevelType w:val="hybridMultilevel"/>
    <w:tmpl w:val="E006F5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20"/>
  <w:characterSpacingControl w:val="doNotCompress"/>
  <w:compat>
    <w:compatSetting w:name="compatibilityMode" w:uri="http://schemas.microsoft.com/office/word" w:val="12"/>
  </w:compat>
  <w:rsids>
    <w:rsidRoot w:val="00F37B0F"/>
    <w:rsid w:val="00013705"/>
    <w:rsid w:val="001D6173"/>
    <w:rsid w:val="002F4677"/>
    <w:rsid w:val="003E3B70"/>
    <w:rsid w:val="0041656A"/>
    <w:rsid w:val="004236D5"/>
    <w:rsid w:val="004B7A13"/>
    <w:rsid w:val="0080435E"/>
    <w:rsid w:val="00820FD9"/>
    <w:rsid w:val="00C23248"/>
    <w:rsid w:val="00C81051"/>
    <w:rsid w:val="00DC6B6C"/>
    <w:rsid w:val="00E52BF3"/>
    <w:rsid w:val="00EA4394"/>
    <w:rsid w:val="00F37B0F"/>
    <w:rsid w:val="00FA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37B0F"/>
    <w:pPr>
      <w:spacing w:before="100" w:beforeAutospacing="1" w:after="100" w:afterAutospacing="1"/>
    </w:pPr>
    <w:rPr>
      <w:rFonts w:ascii="Times New Roman" w:hAnsi="Times New Roman" w:cs="Times New Roman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Papadopoulos</dc:creator>
  <cp:lastModifiedBy>User</cp:lastModifiedBy>
  <cp:revision>2</cp:revision>
  <dcterms:created xsi:type="dcterms:W3CDTF">2017-10-09T08:53:00Z</dcterms:created>
  <dcterms:modified xsi:type="dcterms:W3CDTF">2017-10-09T08:53:00Z</dcterms:modified>
</cp:coreProperties>
</file>