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C1" w:rsidRPr="00C83D37" w:rsidRDefault="00B841C1" w:rsidP="00B841C1">
      <w:pPr>
        <w:spacing w:line="360" w:lineRule="auto"/>
        <w:jc w:val="both"/>
        <w:rPr>
          <w:b/>
          <w:sz w:val="28"/>
          <w:szCs w:val="28"/>
        </w:rPr>
      </w:pPr>
      <w:bookmarkStart w:id="0" w:name="_GoBack"/>
      <w:bookmarkEnd w:id="0"/>
      <w:r w:rsidRPr="00C83D37">
        <w:rPr>
          <w:b/>
          <w:sz w:val="28"/>
          <w:szCs w:val="28"/>
        </w:rPr>
        <w:t>ΟΛΟΜΕΛΕΙΑ ΠΡΟΕΔΡΩΝ</w:t>
      </w:r>
    </w:p>
    <w:p w:rsidR="00B841C1" w:rsidRPr="00C83D37" w:rsidRDefault="00E73486" w:rsidP="00B841C1">
      <w:pPr>
        <w:spacing w:line="360" w:lineRule="auto"/>
        <w:jc w:val="both"/>
        <w:rPr>
          <w:b/>
          <w:sz w:val="28"/>
          <w:szCs w:val="28"/>
        </w:rPr>
      </w:pPr>
      <w:r>
        <w:rPr>
          <w:b/>
          <w:sz w:val="28"/>
          <w:szCs w:val="28"/>
        </w:rPr>
        <w:t>ΔΙΚΗΓΟΡΙΚΩΝ ΣΥΛΛΟ</w:t>
      </w:r>
      <w:r w:rsidR="00B841C1" w:rsidRPr="00C83D37">
        <w:rPr>
          <w:b/>
          <w:sz w:val="28"/>
          <w:szCs w:val="28"/>
        </w:rPr>
        <w:t>ΓΩΝ ΕΛΛΑΔΟΣ</w:t>
      </w:r>
    </w:p>
    <w:p w:rsidR="00B841C1" w:rsidRPr="00C83D37" w:rsidRDefault="00B841C1" w:rsidP="00B841C1">
      <w:pPr>
        <w:spacing w:line="360" w:lineRule="auto"/>
        <w:jc w:val="both"/>
        <w:rPr>
          <w:b/>
          <w:sz w:val="28"/>
          <w:szCs w:val="28"/>
        </w:rPr>
      </w:pPr>
    </w:p>
    <w:p w:rsidR="00B841C1" w:rsidRDefault="00B841C1" w:rsidP="00B841C1">
      <w:pPr>
        <w:spacing w:line="360" w:lineRule="auto"/>
        <w:jc w:val="both"/>
        <w:rPr>
          <w:b/>
          <w:sz w:val="28"/>
          <w:szCs w:val="28"/>
        </w:rPr>
      </w:pPr>
      <w:r w:rsidRPr="00C83D37">
        <w:rPr>
          <w:b/>
          <w:sz w:val="28"/>
          <w:szCs w:val="28"/>
        </w:rPr>
        <w:t xml:space="preserve">                     </w:t>
      </w:r>
      <w:r w:rsidR="00C83D37">
        <w:rPr>
          <w:b/>
          <w:sz w:val="28"/>
          <w:szCs w:val="28"/>
        </w:rPr>
        <w:t xml:space="preserve">                 </w:t>
      </w:r>
      <w:r w:rsidRPr="00C83D37">
        <w:rPr>
          <w:b/>
          <w:sz w:val="28"/>
          <w:szCs w:val="28"/>
        </w:rPr>
        <w:t xml:space="preserve"> ΔΕΛΤΙΟ ΤΥΠΟΥ</w:t>
      </w:r>
    </w:p>
    <w:p w:rsidR="00C83D37" w:rsidRPr="00C83D37" w:rsidRDefault="00C83D37" w:rsidP="00B841C1">
      <w:pPr>
        <w:spacing w:line="360" w:lineRule="auto"/>
        <w:jc w:val="both"/>
        <w:rPr>
          <w:b/>
          <w:sz w:val="28"/>
          <w:szCs w:val="28"/>
        </w:rPr>
      </w:pPr>
      <w:r>
        <w:rPr>
          <w:b/>
          <w:sz w:val="28"/>
          <w:szCs w:val="28"/>
        </w:rPr>
        <w:t xml:space="preserve">                                                              18/12/2017</w:t>
      </w:r>
    </w:p>
    <w:p w:rsidR="00B841C1" w:rsidRPr="00C83D37" w:rsidRDefault="00C83D37" w:rsidP="00B841C1">
      <w:pPr>
        <w:spacing w:line="360" w:lineRule="auto"/>
        <w:jc w:val="both"/>
        <w:rPr>
          <w:b/>
          <w:sz w:val="28"/>
          <w:szCs w:val="28"/>
        </w:rPr>
      </w:pPr>
      <w:r>
        <w:rPr>
          <w:b/>
          <w:sz w:val="28"/>
          <w:szCs w:val="28"/>
        </w:rPr>
        <w:t>Ε</w:t>
      </w:r>
      <w:r w:rsidR="00B841C1" w:rsidRPr="00C83D37">
        <w:rPr>
          <w:b/>
          <w:sz w:val="28"/>
          <w:szCs w:val="28"/>
        </w:rPr>
        <w:t xml:space="preserve">πικύρωση </w:t>
      </w:r>
      <w:r>
        <w:rPr>
          <w:b/>
          <w:sz w:val="28"/>
          <w:szCs w:val="28"/>
        </w:rPr>
        <w:t xml:space="preserve">απόφασης του Συλλόγου Δικηγόρων της ΕΚΧΑ ΑΕ για αποχή </w:t>
      </w:r>
      <w:r w:rsidR="0057299B">
        <w:rPr>
          <w:b/>
          <w:sz w:val="28"/>
          <w:szCs w:val="28"/>
        </w:rPr>
        <w:t>από τα καθή</w:t>
      </w:r>
      <w:r>
        <w:rPr>
          <w:b/>
          <w:sz w:val="28"/>
          <w:szCs w:val="28"/>
        </w:rPr>
        <w:t xml:space="preserve">κοντά </w:t>
      </w:r>
      <w:r w:rsidR="00822F76">
        <w:rPr>
          <w:b/>
          <w:sz w:val="28"/>
          <w:szCs w:val="28"/>
        </w:rPr>
        <w:t>τους-Αποχή δικηγόρων από</w:t>
      </w:r>
      <w:r w:rsidR="006774A3">
        <w:rPr>
          <w:b/>
          <w:sz w:val="28"/>
          <w:szCs w:val="28"/>
        </w:rPr>
        <w:t xml:space="preserve"> </w:t>
      </w:r>
      <w:r>
        <w:rPr>
          <w:b/>
          <w:sz w:val="28"/>
          <w:szCs w:val="28"/>
        </w:rPr>
        <w:t xml:space="preserve">δίκες με αντίδικο την ΕΚΧΑ ΑΕ </w:t>
      </w:r>
    </w:p>
    <w:p w:rsidR="00B841C1" w:rsidRPr="00C83D37" w:rsidRDefault="00B841C1" w:rsidP="00B841C1">
      <w:pPr>
        <w:spacing w:line="360" w:lineRule="auto"/>
        <w:jc w:val="both"/>
        <w:rPr>
          <w:sz w:val="28"/>
          <w:szCs w:val="28"/>
        </w:rPr>
      </w:pPr>
      <w:r w:rsidRPr="00C83D37">
        <w:rPr>
          <w:b/>
          <w:sz w:val="28"/>
          <w:szCs w:val="28"/>
        </w:rPr>
        <w:t xml:space="preserve">                </w:t>
      </w:r>
    </w:p>
    <w:p w:rsidR="00B841C1" w:rsidRPr="00C83D37" w:rsidRDefault="00B841C1" w:rsidP="00B841C1">
      <w:pPr>
        <w:spacing w:line="360" w:lineRule="auto"/>
        <w:jc w:val="both"/>
        <w:rPr>
          <w:sz w:val="28"/>
          <w:szCs w:val="28"/>
        </w:rPr>
      </w:pPr>
      <w:r w:rsidRPr="00C83D37">
        <w:rPr>
          <w:sz w:val="28"/>
          <w:szCs w:val="28"/>
        </w:rPr>
        <w:t xml:space="preserve">Όπως είναι γνωστό, το Υπουργείο Περιβάλλοντος προωθεί σχέδιο νόμου για την ανασυγκρότηση του Κτηματολογίου, στο οποίο περιέχεται διάταξη για την μετατροπή των δικηγόρων που απασχολούνται με έμμισθη εντολή σε δημόσιους υπαλλήλους, κατηγορίας Π Ε Νομικών. </w:t>
      </w:r>
    </w:p>
    <w:p w:rsidR="00B841C1" w:rsidRPr="00C83D37" w:rsidRDefault="00B841C1" w:rsidP="00B841C1">
      <w:pPr>
        <w:spacing w:line="360" w:lineRule="auto"/>
        <w:jc w:val="both"/>
        <w:rPr>
          <w:sz w:val="28"/>
          <w:szCs w:val="28"/>
        </w:rPr>
      </w:pPr>
    </w:p>
    <w:p w:rsidR="00B841C1" w:rsidRPr="00C83D37" w:rsidRDefault="00B841C1" w:rsidP="00B841C1">
      <w:pPr>
        <w:spacing w:line="360" w:lineRule="auto"/>
        <w:jc w:val="both"/>
        <w:rPr>
          <w:sz w:val="28"/>
          <w:szCs w:val="28"/>
        </w:rPr>
      </w:pPr>
      <w:r w:rsidRPr="00C83D37">
        <w:rPr>
          <w:sz w:val="28"/>
          <w:szCs w:val="28"/>
        </w:rPr>
        <w:t xml:space="preserve">Συγκεκριμένα,  στον νέο Νομικό Πρόσωπο Δημοσίου Δικαίου που δημιουργείται συνιστώνται 63 θέσεις ΠΕ Νομικών,  τις οποίες επιδιώκεται να καταλάβουν οι νυν δικηγόροι με έμμισθη εντολή. Οι δικηγόροι θα πρέπει να δηλώσουν εάν επιθυμούν να καταλάβουν τις νέες θέσεις με ταυτόχρονη απεμπόληση της δικηγορικής ιδιότητας  ή εάν επιθυμούν να λάβουν τη νόμιμη αποζημίωση και να αποχωρήσουν από το φορέα. </w:t>
      </w:r>
    </w:p>
    <w:p w:rsidR="00B841C1" w:rsidRPr="00C83D37" w:rsidRDefault="006774A3" w:rsidP="00B841C1">
      <w:pPr>
        <w:spacing w:line="360" w:lineRule="auto"/>
        <w:jc w:val="both"/>
        <w:rPr>
          <w:sz w:val="28"/>
          <w:szCs w:val="28"/>
        </w:rPr>
      </w:pPr>
      <w:r>
        <w:rPr>
          <w:sz w:val="28"/>
          <w:szCs w:val="28"/>
        </w:rPr>
        <w:t xml:space="preserve">Παράλληλα, </w:t>
      </w:r>
      <w:r w:rsidR="00B841C1" w:rsidRPr="00C83D37">
        <w:rPr>
          <w:sz w:val="28"/>
          <w:szCs w:val="28"/>
        </w:rPr>
        <w:t>αντιφατικά προς τα παραπάνω</w:t>
      </w:r>
      <w:r>
        <w:rPr>
          <w:sz w:val="28"/>
          <w:szCs w:val="28"/>
        </w:rPr>
        <w:t>,</w:t>
      </w:r>
      <w:r w:rsidR="00B841C1" w:rsidRPr="00C83D37">
        <w:rPr>
          <w:sz w:val="28"/>
          <w:szCs w:val="28"/>
        </w:rPr>
        <w:t xml:space="preserve"> προβλέπεται η σύσταση 12 θέσεων δικηγόρων επί παγία αντιμισθία.  </w:t>
      </w:r>
    </w:p>
    <w:p w:rsidR="00B841C1" w:rsidRPr="00C83D37" w:rsidRDefault="00B841C1" w:rsidP="00B841C1">
      <w:pPr>
        <w:spacing w:line="360" w:lineRule="auto"/>
        <w:jc w:val="both"/>
        <w:rPr>
          <w:sz w:val="28"/>
          <w:szCs w:val="28"/>
        </w:rPr>
      </w:pPr>
    </w:p>
    <w:p w:rsidR="00B841C1" w:rsidRPr="00C83D37" w:rsidRDefault="00B841C1" w:rsidP="00B841C1">
      <w:pPr>
        <w:spacing w:line="360" w:lineRule="auto"/>
        <w:jc w:val="both"/>
        <w:rPr>
          <w:sz w:val="28"/>
          <w:szCs w:val="28"/>
        </w:rPr>
      </w:pPr>
      <w:r w:rsidRPr="00C83D37">
        <w:rPr>
          <w:sz w:val="28"/>
          <w:szCs w:val="28"/>
        </w:rPr>
        <w:t xml:space="preserve">Δημιουργείται έτσι, για πρώτη φορά, ένα εξαιρετικά επικίνδυνο προηγούμενο που μπορεί εν δυνάμει να οδηγήσει στην </w:t>
      </w:r>
      <w:r w:rsidRPr="00C83D37">
        <w:rPr>
          <w:sz w:val="28"/>
          <w:szCs w:val="28"/>
        </w:rPr>
        <w:lastRenderedPageBreak/>
        <w:t xml:space="preserve">υπαλληλοποίηση όλων των δικηγόρων, που απασχολούνται με σχέση έμμισθης εντολής στο δημόσιο  και ευρύτερο δημόσιο τομέα. </w:t>
      </w:r>
    </w:p>
    <w:p w:rsidR="00B841C1" w:rsidRPr="00C83D37" w:rsidRDefault="00B841C1" w:rsidP="00B841C1">
      <w:pPr>
        <w:spacing w:line="360" w:lineRule="auto"/>
        <w:jc w:val="both"/>
        <w:rPr>
          <w:sz w:val="28"/>
          <w:szCs w:val="28"/>
        </w:rPr>
      </w:pPr>
    </w:p>
    <w:p w:rsidR="00B841C1" w:rsidRPr="00C83D37" w:rsidRDefault="00D26F08" w:rsidP="00B841C1">
      <w:pPr>
        <w:spacing w:line="360" w:lineRule="auto"/>
        <w:jc w:val="both"/>
        <w:rPr>
          <w:sz w:val="28"/>
          <w:szCs w:val="28"/>
        </w:rPr>
      </w:pPr>
      <w:r>
        <w:rPr>
          <w:sz w:val="28"/>
          <w:szCs w:val="28"/>
        </w:rPr>
        <w:t>Επ’ αυτού</w:t>
      </w:r>
      <w:r w:rsidR="00B841C1" w:rsidRPr="00C83D37">
        <w:rPr>
          <w:sz w:val="28"/>
          <w:szCs w:val="28"/>
        </w:rPr>
        <w:t xml:space="preserve"> συντάχθηκε </w:t>
      </w:r>
      <w:r w:rsidR="00B841C1" w:rsidRPr="00C83D37">
        <w:rPr>
          <w:b/>
          <w:sz w:val="28"/>
          <w:szCs w:val="28"/>
        </w:rPr>
        <w:t>Γνωμοδότηση</w:t>
      </w:r>
      <w:r w:rsidR="00B841C1" w:rsidRPr="00C83D37">
        <w:rPr>
          <w:sz w:val="28"/>
          <w:szCs w:val="28"/>
        </w:rPr>
        <w:t xml:space="preserve"> με την οποία τεκμηριώνεται γιατί η προωθούμενη κανονιστική μεταβολή  καταλήγει σε </w:t>
      </w:r>
      <w:r w:rsidR="00B841C1" w:rsidRPr="00C83D37">
        <w:rPr>
          <w:b/>
          <w:sz w:val="28"/>
          <w:szCs w:val="28"/>
        </w:rPr>
        <w:t>αντιποίηση της δικηγορικής ιδιότητας</w:t>
      </w:r>
      <w:r w:rsidR="00B841C1" w:rsidRPr="00C83D37">
        <w:rPr>
          <w:sz w:val="28"/>
          <w:szCs w:val="28"/>
        </w:rPr>
        <w:t xml:space="preserve">. Το έργο το οποίο παρέχουν οι έμμισθοι δικηγόροι στην Κτηματολόγιο ΑΕ,  δηλαδή η παράσταση σε δικαστήρια και η παροχή εξειδικευμένων νομικών συμβουλών, αποτελεί κατά τον </w:t>
      </w:r>
      <w:proofErr w:type="spellStart"/>
      <w:r w:rsidR="00B841C1" w:rsidRPr="00C83D37">
        <w:rPr>
          <w:sz w:val="28"/>
          <w:szCs w:val="28"/>
        </w:rPr>
        <w:t>ΚωδΔικ</w:t>
      </w:r>
      <w:proofErr w:type="spellEnd"/>
      <w:r w:rsidR="00B841C1" w:rsidRPr="00C83D37">
        <w:rPr>
          <w:sz w:val="28"/>
          <w:szCs w:val="28"/>
        </w:rPr>
        <w:t xml:space="preserve"> αποκλειστικό αντικείμενο των δικηγόρων. Η πρόβλεψη  παροχής του ίδιου έργου </w:t>
      </w:r>
      <w:r w:rsidR="00B841C1" w:rsidRPr="00C83D37">
        <w:rPr>
          <w:b/>
          <w:sz w:val="28"/>
          <w:szCs w:val="28"/>
        </w:rPr>
        <w:t>από δημόσιους υπαλλήλους</w:t>
      </w:r>
      <w:r w:rsidR="00B841C1" w:rsidRPr="00C83D37">
        <w:rPr>
          <w:sz w:val="28"/>
          <w:szCs w:val="28"/>
        </w:rPr>
        <w:t xml:space="preserve"> συνιστά αντιποίηση του δικηγορικού λειτουργήματος και προκαλεί προκλητικό ρήγμα στην έννομη τάξη. </w:t>
      </w:r>
    </w:p>
    <w:p w:rsidR="00B841C1" w:rsidRPr="00C83D37" w:rsidRDefault="00B841C1" w:rsidP="00B841C1">
      <w:pPr>
        <w:spacing w:line="360" w:lineRule="auto"/>
        <w:jc w:val="both"/>
        <w:rPr>
          <w:sz w:val="28"/>
          <w:szCs w:val="28"/>
        </w:rPr>
      </w:pPr>
      <w:r w:rsidRPr="00C83D37">
        <w:rPr>
          <w:sz w:val="28"/>
          <w:szCs w:val="28"/>
        </w:rPr>
        <w:t xml:space="preserve">Την περασμένη Πέμπτη πραγματοποιήθηκε συνάντηση με τον Υπουργό Περιβάλλοντος </w:t>
      </w:r>
      <w:r w:rsidRPr="00C83D37">
        <w:rPr>
          <w:b/>
          <w:sz w:val="28"/>
          <w:szCs w:val="28"/>
        </w:rPr>
        <w:t>Γεώργιο Σταθάκη, στην οποία</w:t>
      </w:r>
      <w:r w:rsidRPr="00C83D37">
        <w:rPr>
          <w:sz w:val="28"/>
          <w:szCs w:val="28"/>
        </w:rPr>
        <w:t xml:space="preserve"> αναπτύχθηκε </w:t>
      </w:r>
      <w:r w:rsidR="00E73486">
        <w:rPr>
          <w:sz w:val="28"/>
          <w:szCs w:val="28"/>
        </w:rPr>
        <w:t xml:space="preserve"> όλη η νομική επιχειρηματολογία</w:t>
      </w:r>
      <w:r w:rsidRPr="00C83D37">
        <w:rPr>
          <w:sz w:val="28"/>
          <w:szCs w:val="28"/>
        </w:rPr>
        <w:t>, τόσο για την προσβολή κεκτημένων δικαιωμάτων και την επιχειρούμενη μονομερή βλαπτική μεταβολή σε βάρος των συναδέλφων,  όσο  και για την  νομικά αδόκιμη μεθόδευση  που καταλήγει σε αντιποίηση δικηγορικού έργου.</w:t>
      </w:r>
    </w:p>
    <w:p w:rsidR="00B841C1" w:rsidRPr="00C83D37" w:rsidRDefault="00B841C1" w:rsidP="00B841C1">
      <w:pPr>
        <w:spacing w:line="360" w:lineRule="auto"/>
        <w:jc w:val="both"/>
        <w:rPr>
          <w:sz w:val="28"/>
          <w:szCs w:val="28"/>
        </w:rPr>
      </w:pPr>
      <w:r w:rsidRPr="00C83D37">
        <w:rPr>
          <w:sz w:val="28"/>
          <w:szCs w:val="28"/>
        </w:rPr>
        <w:t>Παρά ταύτα ο Υπουργός επέμεινε στις θέσεις του και δεν δέχθηκε καμία αλλαγή στο σχέδιο νόμου, στο στάδιο αυτό.</w:t>
      </w:r>
    </w:p>
    <w:p w:rsidR="00C83D37" w:rsidRDefault="00B841C1" w:rsidP="00B841C1">
      <w:pPr>
        <w:spacing w:line="360" w:lineRule="auto"/>
        <w:jc w:val="both"/>
        <w:rPr>
          <w:sz w:val="28"/>
          <w:szCs w:val="28"/>
        </w:rPr>
      </w:pPr>
      <w:r w:rsidRPr="00C83D37">
        <w:rPr>
          <w:sz w:val="28"/>
          <w:szCs w:val="28"/>
        </w:rPr>
        <w:t xml:space="preserve"> </w:t>
      </w:r>
    </w:p>
    <w:p w:rsidR="00B841C1" w:rsidRPr="00C83D37" w:rsidRDefault="00B841C1" w:rsidP="00B841C1">
      <w:pPr>
        <w:spacing w:line="360" w:lineRule="auto"/>
        <w:jc w:val="both"/>
        <w:rPr>
          <w:sz w:val="28"/>
          <w:szCs w:val="28"/>
        </w:rPr>
      </w:pPr>
      <w:r w:rsidRPr="00C83D37">
        <w:rPr>
          <w:sz w:val="28"/>
          <w:szCs w:val="28"/>
        </w:rPr>
        <w:t xml:space="preserve">Σε συνέχεια των παραπάνω εξελίξεων η </w:t>
      </w:r>
      <w:r w:rsidRPr="00C83D37">
        <w:rPr>
          <w:b/>
          <w:sz w:val="28"/>
          <w:szCs w:val="28"/>
        </w:rPr>
        <w:t>Γενική Συνέλευση</w:t>
      </w:r>
      <w:r w:rsidRPr="00C83D37">
        <w:rPr>
          <w:sz w:val="28"/>
          <w:szCs w:val="28"/>
        </w:rPr>
        <w:t xml:space="preserve"> του Συλλόγου δικηγόρων της </w:t>
      </w:r>
      <w:r w:rsidR="006774A3">
        <w:rPr>
          <w:sz w:val="28"/>
          <w:szCs w:val="28"/>
        </w:rPr>
        <w:t xml:space="preserve">«Εθνικό </w:t>
      </w:r>
      <w:r w:rsidRPr="00C83D37">
        <w:rPr>
          <w:sz w:val="28"/>
          <w:szCs w:val="28"/>
        </w:rPr>
        <w:t>Κτηματολόγιο ΑΕ</w:t>
      </w:r>
      <w:r w:rsidR="006774A3">
        <w:rPr>
          <w:sz w:val="28"/>
          <w:szCs w:val="28"/>
        </w:rPr>
        <w:t>»</w:t>
      </w:r>
      <w:r w:rsidRPr="00C83D37">
        <w:rPr>
          <w:sz w:val="28"/>
          <w:szCs w:val="28"/>
        </w:rPr>
        <w:t xml:space="preserve"> η οποία «</w:t>
      </w:r>
      <w:r w:rsidRPr="00C83D37">
        <w:rPr>
          <w:i/>
          <w:sz w:val="28"/>
          <w:szCs w:val="28"/>
        </w:rPr>
        <w:t>αποφάσισε ομοφώνως  υπέρ της πρότασης για αποχή μέχρι την ημερομηνία της ψήφισης του σχεδίου νόμου για τον Οργανισμό Εθνικού Κτηματολογίου</w:t>
      </w:r>
      <w:r w:rsidRPr="00C83D37">
        <w:rPr>
          <w:sz w:val="28"/>
          <w:szCs w:val="28"/>
        </w:rPr>
        <w:t>»,  εξουσιοδότησε δε το Διοικητικό Συμβούλιο να εξειδικεύσει το πλαίσιο της αποχής.</w:t>
      </w:r>
    </w:p>
    <w:p w:rsidR="00B841C1" w:rsidRPr="00C83D37" w:rsidRDefault="00B841C1" w:rsidP="00B841C1">
      <w:pPr>
        <w:spacing w:line="360" w:lineRule="auto"/>
        <w:jc w:val="both"/>
        <w:rPr>
          <w:sz w:val="28"/>
          <w:szCs w:val="28"/>
        </w:rPr>
      </w:pPr>
    </w:p>
    <w:p w:rsidR="00B841C1" w:rsidRPr="00C83D37" w:rsidRDefault="00B841C1" w:rsidP="00B841C1">
      <w:pPr>
        <w:spacing w:line="360" w:lineRule="auto"/>
        <w:jc w:val="both"/>
        <w:rPr>
          <w:sz w:val="28"/>
          <w:szCs w:val="28"/>
        </w:rPr>
      </w:pPr>
      <w:r w:rsidRPr="00C83D37">
        <w:rPr>
          <w:sz w:val="28"/>
          <w:szCs w:val="28"/>
        </w:rPr>
        <w:t xml:space="preserve">Το διοικητικό συμβούλιο συνήλθε την ίδια ημέρα και διατύπωσε το </w:t>
      </w:r>
      <w:r w:rsidRPr="00C83D37">
        <w:rPr>
          <w:b/>
          <w:sz w:val="28"/>
          <w:szCs w:val="28"/>
        </w:rPr>
        <w:t xml:space="preserve">αίτημα προς τους δικηγορικούς συλλόγους της χώρας </w:t>
      </w:r>
      <w:r w:rsidRPr="00C83D37">
        <w:rPr>
          <w:sz w:val="28"/>
          <w:szCs w:val="28"/>
        </w:rPr>
        <w:t xml:space="preserve">να αποφασίσουν αποχή όλων των δικηγόρων της επικράτειας από τις δικαστικές και εξώδικες υποθέσεις του Εθνικού Κτηματολογίου μέχρι την ψήφιση του σχεδίου νόμου για το νέο φορέα του εθνικού κτηματολογίου </w:t>
      </w:r>
    </w:p>
    <w:p w:rsidR="00B841C1" w:rsidRPr="00C83D37" w:rsidRDefault="00B841C1" w:rsidP="00B841C1">
      <w:pPr>
        <w:spacing w:line="360" w:lineRule="auto"/>
        <w:jc w:val="both"/>
        <w:rPr>
          <w:b/>
          <w:sz w:val="28"/>
          <w:szCs w:val="28"/>
        </w:rPr>
      </w:pPr>
      <w:r w:rsidRPr="00C83D37">
        <w:rPr>
          <w:b/>
          <w:sz w:val="28"/>
          <w:szCs w:val="28"/>
        </w:rPr>
        <w:t>Επειδή:</w:t>
      </w:r>
    </w:p>
    <w:p w:rsidR="00B841C1" w:rsidRPr="00C83D37" w:rsidRDefault="00C83D37" w:rsidP="00B841C1">
      <w:pPr>
        <w:spacing w:line="360" w:lineRule="auto"/>
        <w:ind w:left="430"/>
        <w:jc w:val="both"/>
        <w:rPr>
          <w:sz w:val="28"/>
          <w:szCs w:val="28"/>
        </w:rPr>
      </w:pPr>
      <w:r>
        <w:rPr>
          <w:b/>
          <w:sz w:val="28"/>
          <w:szCs w:val="28"/>
        </w:rPr>
        <w:t xml:space="preserve">   </w:t>
      </w:r>
      <w:r w:rsidR="00B841C1" w:rsidRPr="00C83D37">
        <w:rPr>
          <w:b/>
          <w:sz w:val="28"/>
          <w:szCs w:val="28"/>
        </w:rPr>
        <w:t>α</w:t>
      </w:r>
      <w:r w:rsidR="00B841C1" w:rsidRPr="00C83D37">
        <w:rPr>
          <w:sz w:val="28"/>
          <w:szCs w:val="28"/>
        </w:rPr>
        <w:t xml:space="preserve">. Οι έμμισθοι συνάδελφοι της ΕΚΧΑ ΑΕ  πλήττονται κατά βάναυσο τρόπο από την επιχειρούμενη </w:t>
      </w:r>
      <w:r w:rsidR="00B841C1" w:rsidRPr="00C83D37">
        <w:rPr>
          <w:b/>
          <w:sz w:val="28"/>
          <w:szCs w:val="28"/>
        </w:rPr>
        <w:t>μονομερή βλαπτική μεταβολή</w:t>
      </w:r>
      <w:r w:rsidR="00B841C1" w:rsidRPr="00C83D37">
        <w:rPr>
          <w:sz w:val="28"/>
          <w:szCs w:val="28"/>
        </w:rPr>
        <w:t xml:space="preserve"> των όρων υπό τους οποίους παρέχουν τις υπηρεσίες τους. </w:t>
      </w:r>
    </w:p>
    <w:p w:rsidR="00B841C1" w:rsidRPr="00C83D37" w:rsidRDefault="00B841C1" w:rsidP="00B841C1">
      <w:pPr>
        <w:spacing w:line="360" w:lineRule="auto"/>
        <w:jc w:val="both"/>
        <w:rPr>
          <w:sz w:val="28"/>
          <w:szCs w:val="28"/>
        </w:rPr>
      </w:pPr>
      <w:r w:rsidRPr="00C83D37">
        <w:rPr>
          <w:sz w:val="28"/>
          <w:szCs w:val="28"/>
        </w:rPr>
        <w:t xml:space="preserve">   </w:t>
      </w:r>
      <w:r w:rsidR="00C83D37">
        <w:rPr>
          <w:sz w:val="28"/>
          <w:szCs w:val="28"/>
        </w:rPr>
        <w:t xml:space="preserve">      </w:t>
      </w:r>
      <w:r w:rsidRPr="00C83D37">
        <w:rPr>
          <w:sz w:val="28"/>
          <w:szCs w:val="28"/>
        </w:rPr>
        <w:t xml:space="preserve"> </w:t>
      </w:r>
      <w:r w:rsidRPr="00C83D37">
        <w:rPr>
          <w:b/>
          <w:sz w:val="28"/>
          <w:szCs w:val="28"/>
        </w:rPr>
        <w:t>β.</w:t>
      </w:r>
      <w:r w:rsidRPr="00C83D37">
        <w:rPr>
          <w:sz w:val="28"/>
          <w:szCs w:val="28"/>
        </w:rPr>
        <w:t xml:space="preserve"> Η ενέργεια αυτή από την π</w:t>
      </w:r>
      <w:r w:rsidR="006774A3">
        <w:rPr>
          <w:sz w:val="28"/>
          <w:szCs w:val="28"/>
        </w:rPr>
        <w:t xml:space="preserve">λευρά της κυβέρνησης συνιστά </w:t>
      </w:r>
      <w:r w:rsidRPr="00C83D37">
        <w:rPr>
          <w:sz w:val="28"/>
          <w:szCs w:val="28"/>
        </w:rPr>
        <w:t xml:space="preserve"> εξαιρετικά </w:t>
      </w:r>
      <w:r w:rsidRPr="00C83D37">
        <w:rPr>
          <w:b/>
          <w:sz w:val="28"/>
          <w:szCs w:val="28"/>
        </w:rPr>
        <w:t>αρνητικό προηγούμενο</w:t>
      </w:r>
      <w:r w:rsidRPr="00C83D37">
        <w:rPr>
          <w:sz w:val="28"/>
          <w:szCs w:val="28"/>
        </w:rPr>
        <w:t xml:space="preserve"> για το σύνολο τον εμμίσθων δικηγόρων στο δημόσιο και ευρύτερο δημόσιο τομέα</w:t>
      </w:r>
    </w:p>
    <w:p w:rsidR="00B841C1" w:rsidRPr="00C83D37" w:rsidRDefault="00B841C1" w:rsidP="00B841C1">
      <w:pPr>
        <w:pStyle w:val="a3"/>
        <w:spacing w:line="360" w:lineRule="auto"/>
        <w:ind w:left="790"/>
        <w:jc w:val="both"/>
        <w:rPr>
          <w:sz w:val="28"/>
          <w:szCs w:val="28"/>
        </w:rPr>
      </w:pPr>
      <w:r w:rsidRPr="00C83D37">
        <w:rPr>
          <w:b/>
          <w:sz w:val="28"/>
          <w:szCs w:val="28"/>
        </w:rPr>
        <w:t>γ</w:t>
      </w:r>
      <w:r w:rsidRPr="00C83D37">
        <w:rPr>
          <w:sz w:val="28"/>
          <w:szCs w:val="28"/>
        </w:rPr>
        <w:t xml:space="preserve">. Οι κινητοποιήσεις πρέπει να έχουν την αναγκαία </w:t>
      </w:r>
      <w:r w:rsidRPr="00C83D37">
        <w:rPr>
          <w:b/>
          <w:sz w:val="28"/>
          <w:szCs w:val="28"/>
        </w:rPr>
        <w:t xml:space="preserve">κλιμάκωση </w:t>
      </w:r>
      <w:r w:rsidRPr="00C83D37">
        <w:rPr>
          <w:sz w:val="28"/>
          <w:szCs w:val="28"/>
        </w:rPr>
        <w:t xml:space="preserve">ανάλογα με τις αντίστοιχες κυβερνητικές ενέργειες. </w:t>
      </w:r>
    </w:p>
    <w:p w:rsidR="00D26F08" w:rsidRDefault="00D26F08" w:rsidP="00C66AF6">
      <w:pPr>
        <w:pStyle w:val="a3"/>
        <w:spacing w:line="360" w:lineRule="auto"/>
        <w:ind w:left="790"/>
        <w:jc w:val="both"/>
        <w:rPr>
          <w:b/>
          <w:sz w:val="28"/>
          <w:szCs w:val="28"/>
        </w:rPr>
      </w:pPr>
    </w:p>
    <w:p w:rsidR="00C83D37" w:rsidRPr="00C66AF6" w:rsidRDefault="00B841C1" w:rsidP="00C66AF6">
      <w:pPr>
        <w:pStyle w:val="a3"/>
        <w:spacing w:line="360" w:lineRule="auto"/>
        <w:ind w:left="790"/>
        <w:jc w:val="both"/>
        <w:rPr>
          <w:b/>
          <w:sz w:val="28"/>
          <w:szCs w:val="28"/>
        </w:rPr>
      </w:pPr>
      <w:r w:rsidRPr="00C83D37">
        <w:rPr>
          <w:b/>
          <w:sz w:val="28"/>
          <w:szCs w:val="28"/>
        </w:rPr>
        <w:t>Η Ολομέλεια αποφάσισε:</w:t>
      </w:r>
    </w:p>
    <w:p w:rsidR="00B841C1" w:rsidRPr="00C83D37" w:rsidRDefault="00B841C1" w:rsidP="00B841C1">
      <w:pPr>
        <w:pStyle w:val="a3"/>
        <w:numPr>
          <w:ilvl w:val="0"/>
          <w:numId w:val="4"/>
        </w:numPr>
        <w:spacing w:line="360" w:lineRule="auto"/>
        <w:jc w:val="both"/>
        <w:rPr>
          <w:sz w:val="28"/>
          <w:szCs w:val="28"/>
        </w:rPr>
      </w:pPr>
      <w:r w:rsidRPr="00C83D37">
        <w:rPr>
          <w:sz w:val="28"/>
          <w:szCs w:val="28"/>
        </w:rPr>
        <w:t xml:space="preserve">Να </w:t>
      </w:r>
      <w:r w:rsidR="00C66AF6">
        <w:rPr>
          <w:sz w:val="28"/>
          <w:szCs w:val="28"/>
        </w:rPr>
        <w:t>επικυρωθεί η απόφαση του Συλλόγου Δ</w:t>
      </w:r>
      <w:r w:rsidRPr="00C83D37">
        <w:rPr>
          <w:sz w:val="28"/>
          <w:szCs w:val="28"/>
        </w:rPr>
        <w:t xml:space="preserve">ικηγόρων της Κτηματολόγιο ΑΕ ως προς την </w:t>
      </w:r>
      <w:r w:rsidRPr="00C83D37">
        <w:rPr>
          <w:b/>
          <w:sz w:val="28"/>
          <w:szCs w:val="28"/>
        </w:rPr>
        <w:t xml:space="preserve">αποχή </w:t>
      </w:r>
      <w:r w:rsidRPr="00C83D37">
        <w:rPr>
          <w:b/>
          <w:sz w:val="28"/>
          <w:szCs w:val="28"/>
          <w:u w:val="single"/>
        </w:rPr>
        <w:t xml:space="preserve">των </w:t>
      </w:r>
      <w:r w:rsidR="00E73486">
        <w:rPr>
          <w:b/>
          <w:sz w:val="28"/>
          <w:szCs w:val="28"/>
          <w:u w:val="single"/>
        </w:rPr>
        <w:t>εμμίσθων δικηγόρων της ΕΚΧΑ ΑΕ</w:t>
      </w:r>
      <w:r w:rsidRPr="00C83D37">
        <w:rPr>
          <w:b/>
          <w:sz w:val="28"/>
          <w:szCs w:val="28"/>
        </w:rPr>
        <w:t xml:space="preserve"> από τα καθήκοντά τους,</w:t>
      </w:r>
      <w:r w:rsidRPr="00C83D37">
        <w:rPr>
          <w:sz w:val="28"/>
          <w:szCs w:val="28"/>
        </w:rPr>
        <w:t xml:space="preserve"> δηλαδή από τις παραστάσεις στα δικαστήρια και από την παροχή νομικών συμβουλών, καθώς και από κάθε άλλο σχετικό έργο  προς την εντολέα τους, ΕΚΧΑ ΑΕ. </w:t>
      </w:r>
    </w:p>
    <w:p w:rsidR="00B841C1" w:rsidRPr="00C83D37" w:rsidRDefault="00B841C1" w:rsidP="00B841C1">
      <w:pPr>
        <w:spacing w:line="360" w:lineRule="auto"/>
        <w:jc w:val="both"/>
        <w:rPr>
          <w:sz w:val="28"/>
          <w:szCs w:val="28"/>
        </w:rPr>
      </w:pPr>
      <w:r w:rsidRPr="00C83D37">
        <w:rPr>
          <w:sz w:val="28"/>
          <w:szCs w:val="28"/>
        </w:rPr>
        <w:t xml:space="preserve">Όλοι οι δικηγόροι </w:t>
      </w:r>
      <w:r w:rsidR="00E73486">
        <w:rPr>
          <w:sz w:val="28"/>
          <w:szCs w:val="28"/>
        </w:rPr>
        <w:t xml:space="preserve">της χώρας </w:t>
      </w:r>
      <w:r w:rsidRPr="00C83D37">
        <w:rPr>
          <w:sz w:val="28"/>
          <w:szCs w:val="28"/>
        </w:rPr>
        <w:t>θα απέχουν, αντιστοίχως, από τις</w:t>
      </w:r>
      <w:r w:rsidR="00E73486">
        <w:rPr>
          <w:sz w:val="28"/>
          <w:szCs w:val="28"/>
        </w:rPr>
        <w:t xml:space="preserve"> δίκες με αντίδικο την ΕΚΧΑ ΑΕ και από την παροχή νομικών υπηρεσιών κάθε είδους προς την ίδια.</w:t>
      </w:r>
    </w:p>
    <w:p w:rsidR="00B841C1" w:rsidRPr="00C83D37" w:rsidRDefault="006774A3" w:rsidP="00B841C1">
      <w:pPr>
        <w:pStyle w:val="a3"/>
        <w:numPr>
          <w:ilvl w:val="0"/>
          <w:numId w:val="4"/>
        </w:numPr>
        <w:spacing w:line="360" w:lineRule="auto"/>
        <w:jc w:val="both"/>
        <w:rPr>
          <w:sz w:val="28"/>
          <w:szCs w:val="28"/>
        </w:rPr>
      </w:pPr>
      <w:r>
        <w:rPr>
          <w:sz w:val="28"/>
          <w:szCs w:val="28"/>
        </w:rPr>
        <w:lastRenderedPageBreak/>
        <w:t xml:space="preserve"> Να επανεκτιμηθεί η </w:t>
      </w:r>
      <w:r w:rsidR="00B841C1" w:rsidRPr="00C83D37">
        <w:rPr>
          <w:sz w:val="28"/>
          <w:szCs w:val="28"/>
        </w:rPr>
        <w:t xml:space="preserve">στάση του σώματος όταν το νομοσχέδιο κατατεθεί στη Βουλή και οριστικοποιηθεί κατά περιεχόμενο.  </w:t>
      </w:r>
    </w:p>
    <w:p w:rsidR="00B841C1" w:rsidRPr="00C83D37" w:rsidRDefault="00C83D37" w:rsidP="00C83D37">
      <w:pPr>
        <w:pStyle w:val="a3"/>
        <w:numPr>
          <w:ilvl w:val="0"/>
          <w:numId w:val="4"/>
        </w:numPr>
        <w:spacing w:line="360" w:lineRule="auto"/>
        <w:jc w:val="both"/>
        <w:rPr>
          <w:sz w:val="28"/>
          <w:szCs w:val="28"/>
        </w:rPr>
      </w:pPr>
      <w:r w:rsidRPr="00C83D37">
        <w:rPr>
          <w:sz w:val="28"/>
          <w:szCs w:val="28"/>
        </w:rPr>
        <w:t xml:space="preserve">Να απευθυνθεί, σε συνεργασία με τον Σύλλογο Δικηγόρων της ΕΚΧΑ ΑΕ, </w:t>
      </w:r>
      <w:r w:rsidR="006774A3">
        <w:rPr>
          <w:sz w:val="28"/>
          <w:szCs w:val="28"/>
        </w:rPr>
        <w:t>στο</w:t>
      </w:r>
      <w:r w:rsidR="00B841C1" w:rsidRPr="00C83D37">
        <w:rPr>
          <w:sz w:val="28"/>
          <w:szCs w:val="28"/>
        </w:rPr>
        <w:t xml:space="preserve"> </w:t>
      </w:r>
      <w:r w:rsidR="00B841C1" w:rsidRPr="00C83D37">
        <w:rPr>
          <w:sz w:val="28"/>
          <w:szCs w:val="28"/>
          <w:lang w:val="en-US"/>
        </w:rPr>
        <w:t>CCBE</w:t>
      </w:r>
      <w:r w:rsidR="00B841C1" w:rsidRPr="00C83D37">
        <w:rPr>
          <w:sz w:val="28"/>
          <w:szCs w:val="28"/>
        </w:rPr>
        <w:t xml:space="preserve"> προκειμένου</w:t>
      </w:r>
      <w:r w:rsidR="006774A3">
        <w:rPr>
          <w:sz w:val="28"/>
          <w:szCs w:val="28"/>
        </w:rPr>
        <w:t xml:space="preserve">, το </w:t>
      </w:r>
      <w:r w:rsidR="006774A3">
        <w:rPr>
          <w:sz w:val="28"/>
          <w:szCs w:val="28"/>
          <w:lang w:val="en-US"/>
        </w:rPr>
        <w:t>CCBE</w:t>
      </w:r>
      <w:r w:rsidR="00B841C1" w:rsidRPr="00C83D37">
        <w:rPr>
          <w:sz w:val="28"/>
          <w:szCs w:val="28"/>
        </w:rPr>
        <w:t xml:space="preserve"> να λάβει θέση επί της επιχειρούμενης υπαλληλοποίησης των εμμίσθων δικηγόρων, που συνεπάγεται την απώλεια της </w:t>
      </w:r>
      <w:r w:rsidR="00B841C1" w:rsidRPr="00C83D37">
        <w:rPr>
          <w:b/>
          <w:sz w:val="28"/>
          <w:szCs w:val="28"/>
        </w:rPr>
        <w:t>θεσμικής ανεξαρτησίας</w:t>
      </w:r>
      <w:r w:rsidR="00B841C1" w:rsidRPr="00C83D37">
        <w:rPr>
          <w:sz w:val="28"/>
          <w:szCs w:val="28"/>
        </w:rPr>
        <w:t xml:space="preserve"> των δικηγόρων των δημοσίου και ευρύτερου δημοσίου τομέα.  </w:t>
      </w:r>
    </w:p>
    <w:p w:rsidR="00B841C1" w:rsidRPr="00C83D37" w:rsidRDefault="00B841C1" w:rsidP="00B841C1">
      <w:pPr>
        <w:rPr>
          <w:sz w:val="28"/>
          <w:szCs w:val="28"/>
        </w:rPr>
      </w:pPr>
    </w:p>
    <w:p w:rsidR="00B841C1" w:rsidRPr="00C83D37" w:rsidRDefault="00B841C1" w:rsidP="00B841C1">
      <w:pPr>
        <w:rPr>
          <w:sz w:val="28"/>
          <w:szCs w:val="28"/>
        </w:rPr>
      </w:pPr>
    </w:p>
    <w:p w:rsidR="003A5493" w:rsidRPr="00C83D37" w:rsidRDefault="003A5493">
      <w:pPr>
        <w:rPr>
          <w:sz w:val="28"/>
          <w:szCs w:val="28"/>
        </w:rPr>
      </w:pPr>
    </w:p>
    <w:sectPr w:rsidR="003A5493" w:rsidRPr="00C83D37" w:rsidSect="004B7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6855"/>
    <w:multiLevelType w:val="hybridMultilevel"/>
    <w:tmpl w:val="BDBEA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AD3F1B"/>
    <w:multiLevelType w:val="hybridMultilevel"/>
    <w:tmpl w:val="1F2AF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5D60C8"/>
    <w:multiLevelType w:val="hybridMultilevel"/>
    <w:tmpl w:val="5012359E"/>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3" w15:restartNumberingAfterBreak="0">
    <w:nsid w:val="6E5628F8"/>
    <w:multiLevelType w:val="hybridMultilevel"/>
    <w:tmpl w:val="AC3AD936"/>
    <w:lvl w:ilvl="0" w:tplc="8E7C9AB6">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1"/>
    <w:rsid w:val="0006352C"/>
    <w:rsid w:val="0011017A"/>
    <w:rsid w:val="002514BF"/>
    <w:rsid w:val="003A5493"/>
    <w:rsid w:val="0057299B"/>
    <w:rsid w:val="006774A3"/>
    <w:rsid w:val="00822F76"/>
    <w:rsid w:val="009A02E6"/>
    <w:rsid w:val="00AB2FE9"/>
    <w:rsid w:val="00B841C1"/>
    <w:rsid w:val="00B93155"/>
    <w:rsid w:val="00C66AF6"/>
    <w:rsid w:val="00C83D37"/>
    <w:rsid w:val="00D26F08"/>
    <w:rsid w:val="00E73486"/>
    <w:rsid w:val="00E80C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DB2D5-EC66-44AB-86AB-3ADBAA52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C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1C1"/>
    <w:pPr>
      <w:ind w:left="720"/>
      <w:contextualSpacing/>
    </w:pPr>
  </w:style>
  <w:style w:type="paragraph" w:styleId="a4">
    <w:name w:val="Balloon Text"/>
    <w:basedOn w:val="a"/>
    <w:link w:val="Char"/>
    <w:uiPriority w:val="99"/>
    <w:semiHidden/>
    <w:unhideWhenUsed/>
    <w:rsid w:val="0011017A"/>
    <w:rPr>
      <w:rFonts w:ascii="Segoe UI" w:hAnsi="Segoe UI" w:cs="Segoe UI"/>
      <w:sz w:val="18"/>
      <w:szCs w:val="18"/>
    </w:rPr>
  </w:style>
  <w:style w:type="character" w:customStyle="1" w:styleId="Char">
    <w:name w:val="Κείμενο πλαισίου Char"/>
    <w:basedOn w:val="a0"/>
    <w:link w:val="a4"/>
    <w:uiPriority w:val="99"/>
    <w:semiHidden/>
    <w:rsid w:val="00110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3655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bill dalamagas</cp:lastModifiedBy>
  <cp:revision>2</cp:revision>
  <cp:lastPrinted>2017-12-18T20:44:00Z</cp:lastPrinted>
  <dcterms:created xsi:type="dcterms:W3CDTF">2017-12-18T20:44:00Z</dcterms:created>
  <dcterms:modified xsi:type="dcterms:W3CDTF">2017-12-18T20:44:00Z</dcterms:modified>
</cp:coreProperties>
</file>