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57" w:rsidRDefault="00331757" w:rsidP="00331757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ΟΛΟΜΕΛΕΙΑ ΠΡΟΕΔΡΩΝ</w:t>
      </w:r>
    </w:p>
    <w:p w:rsidR="006A126B" w:rsidRDefault="00331757" w:rsidP="003317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ΔΙΚΗΓΟΡΙΚΩΝ ΣΥΛΛΟΓΩΝ ΕΛΛΑΔΟΣ</w:t>
      </w:r>
    </w:p>
    <w:p w:rsidR="006A126B" w:rsidRDefault="006A126B" w:rsidP="009612EF">
      <w:pPr>
        <w:jc w:val="center"/>
        <w:rPr>
          <w:b/>
          <w:sz w:val="28"/>
          <w:szCs w:val="28"/>
          <w:u w:val="single"/>
        </w:rPr>
      </w:pPr>
    </w:p>
    <w:p w:rsidR="00392139" w:rsidRDefault="00392139" w:rsidP="009612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392139" w:rsidRPr="00392139" w:rsidRDefault="00392139" w:rsidP="00392139">
      <w:pPr>
        <w:ind w:left="5760"/>
        <w:jc w:val="both"/>
        <w:rPr>
          <w:b/>
          <w:sz w:val="28"/>
          <w:szCs w:val="28"/>
        </w:rPr>
      </w:pPr>
      <w:r w:rsidRPr="00392139">
        <w:rPr>
          <w:b/>
          <w:sz w:val="28"/>
          <w:szCs w:val="28"/>
        </w:rPr>
        <w:t>Αθήνα, 27/1/2018</w:t>
      </w:r>
    </w:p>
    <w:p w:rsidR="00392139" w:rsidRDefault="00392139" w:rsidP="009612EF">
      <w:pPr>
        <w:jc w:val="center"/>
        <w:rPr>
          <w:b/>
          <w:sz w:val="28"/>
          <w:szCs w:val="28"/>
          <w:u w:val="single"/>
        </w:rPr>
      </w:pPr>
    </w:p>
    <w:p w:rsidR="00580E5D" w:rsidRDefault="009612EF" w:rsidP="009612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 της Ολομέλειας των Προέδρων των Δικηγορικών Συλλόγων της χώρας</w:t>
      </w:r>
    </w:p>
    <w:p w:rsidR="009612EF" w:rsidRDefault="009612EF" w:rsidP="009612EF">
      <w:pPr>
        <w:jc w:val="both"/>
        <w:rPr>
          <w:sz w:val="28"/>
          <w:szCs w:val="28"/>
        </w:rPr>
      </w:pPr>
    </w:p>
    <w:p w:rsidR="009612EF" w:rsidRDefault="009612EF" w:rsidP="0096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Συνήλθε σήμερα, 27/1/2018, η Ολομέλεια των Προέδρων των Δικηγορικών Συλλόγων της χώρας, στα γραφεία του Δ.Σ.Α. </w:t>
      </w:r>
    </w:p>
    <w:p w:rsidR="009612EF" w:rsidRDefault="009612EF" w:rsidP="0096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συνεδρίαση, ο Πρόεδρος της Ολομέλειας και Πρόεδρος του Δ.Σ.Α. κ. Δ. </w:t>
      </w:r>
      <w:proofErr w:type="spellStart"/>
      <w:r>
        <w:rPr>
          <w:sz w:val="28"/>
          <w:szCs w:val="28"/>
        </w:rPr>
        <w:t>Βερβεσός</w:t>
      </w:r>
      <w:proofErr w:type="spellEnd"/>
      <w:r>
        <w:rPr>
          <w:sz w:val="28"/>
          <w:szCs w:val="28"/>
        </w:rPr>
        <w:t>, ενημέρωσε τους Προέδρους των Δικηγορικών Συλλόγων της χώρας, για μια σειρά από θέματα που αφορούν τον δικηγορικό κόσμο</w:t>
      </w:r>
      <w:r w:rsidR="001A32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5F69">
        <w:rPr>
          <w:sz w:val="28"/>
          <w:szCs w:val="28"/>
        </w:rPr>
        <w:t>κυρίως</w:t>
      </w:r>
      <w:r>
        <w:rPr>
          <w:sz w:val="28"/>
          <w:szCs w:val="28"/>
        </w:rPr>
        <w:t xml:space="preserve"> το ζήτημα </w:t>
      </w:r>
      <w:r w:rsidR="00F85F69">
        <w:rPr>
          <w:sz w:val="28"/>
          <w:szCs w:val="28"/>
        </w:rPr>
        <w:t xml:space="preserve">της παράτασης </w:t>
      </w:r>
      <w:r>
        <w:rPr>
          <w:sz w:val="28"/>
          <w:szCs w:val="28"/>
        </w:rPr>
        <w:t>των ασφαλιστικών εισφορών</w:t>
      </w:r>
      <w:r w:rsidR="00F85F69">
        <w:rPr>
          <w:sz w:val="28"/>
          <w:szCs w:val="28"/>
        </w:rPr>
        <w:t xml:space="preserve"> και της επικείμενης ρύθμισης του ν. 4469/2017 (120 δόσεις).</w:t>
      </w:r>
    </w:p>
    <w:p w:rsidR="009612EF" w:rsidRDefault="009612EF" w:rsidP="0096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Ολομέλεια τοποθετήθηκε  κατ’ αρχήν θετικά στην προώθηση του θεσμού της διαιτησίας κατά το άρθρο 131 </w:t>
      </w:r>
      <w:r w:rsidR="00D53A5E">
        <w:rPr>
          <w:sz w:val="28"/>
          <w:szCs w:val="28"/>
        </w:rPr>
        <w:t xml:space="preserve">του </w:t>
      </w:r>
      <w:r>
        <w:rPr>
          <w:sz w:val="28"/>
          <w:szCs w:val="28"/>
        </w:rPr>
        <w:t>Κ</w:t>
      </w:r>
      <w:r w:rsidR="00D53A5E">
        <w:rPr>
          <w:sz w:val="28"/>
          <w:szCs w:val="28"/>
        </w:rPr>
        <w:t>ώ</w:t>
      </w:r>
      <w:r>
        <w:rPr>
          <w:sz w:val="28"/>
          <w:szCs w:val="28"/>
        </w:rPr>
        <w:t>δ</w:t>
      </w:r>
      <w:r w:rsidR="00D53A5E">
        <w:rPr>
          <w:sz w:val="28"/>
          <w:szCs w:val="28"/>
        </w:rPr>
        <w:t>ικα</w:t>
      </w:r>
      <w:r>
        <w:rPr>
          <w:sz w:val="28"/>
          <w:szCs w:val="28"/>
        </w:rPr>
        <w:t xml:space="preserve"> Δικ</w:t>
      </w:r>
      <w:r w:rsidR="00D53A5E">
        <w:rPr>
          <w:sz w:val="28"/>
          <w:szCs w:val="28"/>
        </w:rPr>
        <w:t>ηγόρων</w:t>
      </w:r>
      <w:r>
        <w:rPr>
          <w:sz w:val="28"/>
          <w:szCs w:val="28"/>
        </w:rPr>
        <w:t xml:space="preserve"> </w:t>
      </w:r>
      <w:r w:rsidR="00D53A5E">
        <w:rPr>
          <w:sz w:val="28"/>
          <w:szCs w:val="28"/>
        </w:rPr>
        <w:t xml:space="preserve">και 902 </w:t>
      </w:r>
      <w:r w:rsidR="001A3272">
        <w:rPr>
          <w:sz w:val="28"/>
          <w:szCs w:val="28"/>
        </w:rPr>
        <w:t xml:space="preserve">του </w:t>
      </w:r>
      <w:proofErr w:type="spellStart"/>
      <w:r w:rsidR="00D53A5E">
        <w:rPr>
          <w:sz w:val="28"/>
          <w:szCs w:val="28"/>
        </w:rPr>
        <w:t>ΚΠολΔ</w:t>
      </w:r>
      <w:proofErr w:type="spellEnd"/>
      <w:r w:rsidR="001A3272">
        <w:rPr>
          <w:sz w:val="28"/>
          <w:szCs w:val="28"/>
        </w:rPr>
        <w:t>,</w:t>
      </w:r>
      <w:r w:rsidR="00D53A5E">
        <w:rPr>
          <w:sz w:val="28"/>
          <w:szCs w:val="28"/>
        </w:rPr>
        <w:t xml:space="preserve"> </w:t>
      </w:r>
      <w:r>
        <w:rPr>
          <w:sz w:val="28"/>
          <w:szCs w:val="28"/>
        </w:rPr>
        <w:t>μια</w:t>
      </w:r>
      <w:r w:rsidR="001A3272">
        <w:rPr>
          <w:sz w:val="28"/>
          <w:szCs w:val="28"/>
        </w:rPr>
        <w:t>ς</w:t>
      </w:r>
      <w:r>
        <w:rPr>
          <w:sz w:val="28"/>
          <w:szCs w:val="28"/>
        </w:rPr>
        <w:t xml:space="preserve"> και θεωρεί ότι αποτελεί σύγχρονη και αποτελεσματική μορφή επίλυσης διαφορών, αναβαθμίζει το ρόλο του δικηγόρου και επιταχύνει την επίλυση ιδιωτικών διαφορών. Η νέα Συντονιστική Επιτροπή θα εξετάσει τις λεπτομέρειες εφαρμογής του θεσμού και θα εισηγηθεί σε επόμενη συνεδρίαση της Ολομέλειας έναν οδικό χάρτη εφαρμογής του θεσμού στους Δικηγορικούς Συλλόγους.</w:t>
      </w:r>
    </w:p>
    <w:p w:rsidR="00392139" w:rsidRDefault="00392139" w:rsidP="001F2B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BF1">
        <w:rPr>
          <w:sz w:val="28"/>
          <w:szCs w:val="28"/>
        </w:rPr>
        <w:t>Αποφασίστηκε η Ολομέλεια να εισηγηθεί στο Ευρωπαϊκό Συμβούλιο Δικηγόρων αλλά και να ζητήσει από την Ευρωπαϊκή Επιτροπή την κατάργηση του ΦΠΑ στις νομικές υπηρεσίες, άλλως την δραστική μείωσή του, στ</w:t>
      </w:r>
      <w:r w:rsidR="001F2BF1">
        <w:rPr>
          <w:sz w:val="28"/>
          <w:szCs w:val="28"/>
        </w:rPr>
        <w:t>ον</w:t>
      </w:r>
      <w:r w:rsidRPr="001F2BF1">
        <w:rPr>
          <w:sz w:val="28"/>
          <w:szCs w:val="28"/>
        </w:rPr>
        <w:t xml:space="preserve"> κατώτατ</w:t>
      </w:r>
      <w:r w:rsidR="001F2BF1">
        <w:rPr>
          <w:sz w:val="28"/>
          <w:szCs w:val="28"/>
        </w:rPr>
        <w:t>ο</w:t>
      </w:r>
      <w:r w:rsidRPr="001F2BF1">
        <w:rPr>
          <w:sz w:val="28"/>
          <w:szCs w:val="28"/>
        </w:rPr>
        <w:t xml:space="preserve"> </w:t>
      </w:r>
      <w:r w:rsidR="001F2BF1">
        <w:rPr>
          <w:sz w:val="28"/>
          <w:szCs w:val="28"/>
        </w:rPr>
        <w:t xml:space="preserve">συντελεστή που ισχύει σήμερα στις </w:t>
      </w:r>
      <w:r w:rsidR="00331757">
        <w:rPr>
          <w:sz w:val="28"/>
          <w:szCs w:val="28"/>
        </w:rPr>
        <w:t>χώρες της</w:t>
      </w:r>
      <w:r w:rsidRPr="001F2BF1">
        <w:rPr>
          <w:sz w:val="28"/>
          <w:szCs w:val="28"/>
        </w:rPr>
        <w:t xml:space="preserve"> Ευρωπαϊκής Ένωσης.</w:t>
      </w:r>
      <w:r w:rsidR="00331757">
        <w:rPr>
          <w:sz w:val="28"/>
          <w:szCs w:val="28"/>
        </w:rPr>
        <w:t xml:space="preserve"> Παράλληλα αποφασίστηκε να ζητηθεί η άμεση υλοποίηση της υποχρέωσης επέκτασης του </w:t>
      </w:r>
      <w:r w:rsidR="00331757">
        <w:rPr>
          <w:sz w:val="28"/>
          <w:szCs w:val="28"/>
        </w:rPr>
        <w:lastRenderedPageBreak/>
        <w:t xml:space="preserve">ελάχιστου ποσού απαλλαγής από ΦΠΑ για τους ελεύθερους επαγγελματίες και τις μικρομεσαίες επιχειρήσεις στις 25.000 ευρώ, σύμφωνα με τις δεσμεύσεις που έχει αναλάβει η Κυβέρνηση. </w:t>
      </w:r>
    </w:p>
    <w:p w:rsidR="00331757" w:rsidRPr="001F2BF1" w:rsidRDefault="00331757" w:rsidP="00331757">
      <w:pPr>
        <w:pStyle w:val="a3"/>
        <w:ind w:left="420"/>
        <w:jc w:val="both"/>
        <w:rPr>
          <w:sz w:val="28"/>
          <w:szCs w:val="28"/>
        </w:rPr>
      </w:pPr>
    </w:p>
    <w:p w:rsidR="009612EF" w:rsidRPr="00331757" w:rsidRDefault="009612EF" w:rsidP="003317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31757">
        <w:rPr>
          <w:sz w:val="28"/>
          <w:szCs w:val="28"/>
        </w:rPr>
        <w:t>Επικαιροποιήθηκε</w:t>
      </w:r>
      <w:proofErr w:type="spellEnd"/>
      <w:r w:rsidRPr="00331757">
        <w:rPr>
          <w:sz w:val="28"/>
          <w:szCs w:val="28"/>
        </w:rPr>
        <w:t xml:space="preserve"> η </w:t>
      </w:r>
      <w:r w:rsidR="00331757">
        <w:rPr>
          <w:sz w:val="28"/>
          <w:szCs w:val="28"/>
        </w:rPr>
        <w:t xml:space="preserve">υφιστάμενη </w:t>
      </w:r>
      <w:r w:rsidRPr="00331757">
        <w:rPr>
          <w:sz w:val="28"/>
          <w:szCs w:val="28"/>
        </w:rPr>
        <w:t xml:space="preserve">απόφαση </w:t>
      </w:r>
      <w:r w:rsidR="00331757">
        <w:rPr>
          <w:sz w:val="28"/>
          <w:szCs w:val="28"/>
        </w:rPr>
        <w:t xml:space="preserve">της Ολομέλειας, </w:t>
      </w:r>
      <w:r w:rsidRPr="00331757">
        <w:rPr>
          <w:sz w:val="28"/>
          <w:szCs w:val="28"/>
        </w:rPr>
        <w:t>για αποχή των δικηγόρων από τις μετά διακοπή συνεδριάσεις των ποινικών Δικαστηρίων</w:t>
      </w:r>
      <w:r w:rsidR="00331757">
        <w:rPr>
          <w:sz w:val="28"/>
          <w:szCs w:val="28"/>
        </w:rPr>
        <w:t>.</w:t>
      </w:r>
    </w:p>
    <w:p w:rsidR="00331757" w:rsidRPr="00331757" w:rsidRDefault="00331757" w:rsidP="00331757">
      <w:pPr>
        <w:pStyle w:val="a3"/>
        <w:rPr>
          <w:sz w:val="28"/>
          <w:szCs w:val="28"/>
        </w:rPr>
      </w:pPr>
    </w:p>
    <w:p w:rsidR="00331757" w:rsidRDefault="009612EF" w:rsidP="003317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1757">
        <w:rPr>
          <w:sz w:val="28"/>
          <w:szCs w:val="28"/>
        </w:rPr>
        <w:t>Εξ</w:t>
      </w:r>
      <w:r w:rsidR="00392139" w:rsidRPr="00331757">
        <w:rPr>
          <w:sz w:val="28"/>
          <w:szCs w:val="28"/>
        </w:rPr>
        <w:t>ε</w:t>
      </w:r>
      <w:r w:rsidRPr="00331757">
        <w:rPr>
          <w:sz w:val="28"/>
          <w:szCs w:val="28"/>
        </w:rPr>
        <w:t>λ</w:t>
      </w:r>
      <w:r w:rsidR="00392139" w:rsidRPr="00331757">
        <w:rPr>
          <w:sz w:val="28"/>
          <w:szCs w:val="28"/>
        </w:rPr>
        <w:t>έγη</w:t>
      </w:r>
      <w:r w:rsidR="00331757">
        <w:rPr>
          <w:sz w:val="28"/>
          <w:szCs w:val="28"/>
        </w:rPr>
        <w:t>σαν</w:t>
      </w:r>
      <w:r w:rsidRPr="00331757">
        <w:rPr>
          <w:sz w:val="28"/>
          <w:szCs w:val="28"/>
        </w:rPr>
        <w:t xml:space="preserve"> </w:t>
      </w:r>
      <w:r w:rsidR="00331757">
        <w:rPr>
          <w:sz w:val="28"/>
          <w:szCs w:val="28"/>
        </w:rPr>
        <w:t xml:space="preserve">τα νέα μέλη της </w:t>
      </w:r>
      <w:r w:rsidRPr="00331757">
        <w:rPr>
          <w:b/>
          <w:sz w:val="28"/>
          <w:szCs w:val="28"/>
        </w:rPr>
        <w:t>Συντονιστική</w:t>
      </w:r>
      <w:r w:rsidR="00331757">
        <w:rPr>
          <w:b/>
          <w:sz w:val="28"/>
          <w:szCs w:val="28"/>
        </w:rPr>
        <w:t>ς</w:t>
      </w:r>
      <w:r w:rsidRPr="00331757">
        <w:rPr>
          <w:b/>
          <w:sz w:val="28"/>
          <w:szCs w:val="28"/>
        </w:rPr>
        <w:t xml:space="preserve"> Επιτροπή</w:t>
      </w:r>
      <w:r w:rsidR="00331757">
        <w:rPr>
          <w:b/>
          <w:sz w:val="28"/>
          <w:szCs w:val="28"/>
        </w:rPr>
        <w:t>ς</w:t>
      </w:r>
      <w:r w:rsidRPr="00331757">
        <w:rPr>
          <w:sz w:val="28"/>
          <w:szCs w:val="28"/>
        </w:rPr>
        <w:t xml:space="preserve"> </w:t>
      </w:r>
      <w:r w:rsidR="00331757">
        <w:rPr>
          <w:sz w:val="28"/>
          <w:szCs w:val="28"/>
        </w:rPr>
        <w:t>και η σύνθεσή της είναι η ακόλουθη:</w:t>
      </w:r>
    </w:p>
    <w:p w:rsidR="00331757" w:rsidRPr="00331757" w:rsidRDefault="00331757" w:rsidP="00331757">
      <w:pPr>
        <w:jc w:val="both"/>
        <w:rPr>
          <w:sz w:val="28"/>
          <w:szCs w:val="28"/>
        </w:rPr>
      </w:pP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Δημήτριος </w:t>
      </w:r>
      <w:proofErr w:type="spellStart"/>
      <w:r>
        <w:rPr>
          <w:sz w:val="28"/>
          <w:szCs w:val="28"/>
        </w:rPr>
        <w:t>Βερβεσός</w:t>
      </w:r>
      <w:proofErr w:type="spellEnd"/>
      <w:r>
        <w:rPr>
          <w:sz w:val="28"/>
          <w:szCs w:val="28"/>
        </w:rPr>
        <w:t>, Πρόεδρος Δ.Σ. Αθηνών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Ευστάθιος </w:t>
      </w:r>
      <w:proofErr w:type="spellStart"/>
      <w:r>
        <w:rPr>
          <w:sz w:val="28"/>
          <w:szCs w:val="28"/>
        </w:rPr>
        <w:t>Κουτσοχήνας</w:t>
      </w:r>
      <w:proofErr w:type="spellEnd"/>
      <w:r>
        <w:rPr>
          <w:sz w:val="28"/>
          <w:szCs w:val="28"/>
        </w:rPr>
        <w:t>, Πρόεδρος Δ.Σ. Θεσσαλονίκης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Γεώργιος </w:t>
      </w:r>
      <w:proofErr w:type="spellStart"/>
      <w:r>
        <w:rPr>
          <w:sz w:val="28"/>
          <w:szCs w:val="28"/>
        </w:rPr>
        <w:t>Σταματογιάννης</w:t>
      </w:r>
      <w:proofErr w:type="spellEnd"/>
      <w:r>
        <w:rPr>
          <w:sz w:val="28"/>
          <w:szCs w:val="28"/>
        </w:rPr>
        <w:t>, Πρόεδρος Δ.Σ. Πειραιώς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Γεώργιος </w:t>
      </w:r>
      <w:proofErr w:type="spellStart"/>
      <w:r>
        <w:rPr>
          <w:sz w:val="28"/>
          <w:szCs w:val="28"/>
        </w:rPr>
        <w:t>Μπέσκος</w:t>
      </w:r>
      <w:proofErr w:type="spellEnd"/>
      <w:r>
        <w:rPr>
          <w:sz w:val="28"/>
          <w:szCs w:val="28"/>
        </w:rPr>
        <w:t>, Πρόεδρος Δ.Σ. Αιγίου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Ευστάθιος Φουντουκίδης, Πρόεδρος Δ.Σ. Γιαννιτσών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Δημήτριος </w:t>
      </w:r>
      <w:proofErr w:type="spellStart"/>
      <w:r>
        <w:rPr>
          <w:sz w:val="28"/>
          <w:szCs w:val="28"/>
        </w:rPr>
        <w:t>Δημητρουλόπουλος</w:t>
      </w:r>
      <w:proofErr w:type="spellEnd"/>
      <w:r>
        <w:rPr>
          <w:sz w:val="28"/>
          <w:szCs w:val="28"/>
        </w:rPr>
        <w:t>, Πρόεδρος Δ.Σ. Ηλείας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Γεώργιος </w:t>
      </w:r>
      <w:proofErr w:type="spellStart"/>
      <w:r>
        <w:rPr>
          <w:sz w:val="28"/>
          <w:szCs w:val="28"/>
        </w:rPr>
        <w:t>Μπαλιάκας</w:t>
      </w:r>
      <w:proofErr w:type="spellEnd"/>
      <w:r>
        <w:rPr>
          <w:sz w:val="28"/>
          <w:szCs w:val="28"/>
        </w:rPr>
        <w:t>, Πρόεδρος Δ.Σ. Καστοριάς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Αθανάσιος Μακρυγιάννης, Πρόεδρος Δ.Σ. Λαμίας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Νικολέττα </w:t>
      </w:r>
      <w:proofErr w:type="spellStart"/>
      <w:r>
        <w:rPr>
          <w:sz w:val="28"/>
          <w:szCs w:val="28"/>
        </w:rPr>
        <w:t>Μπασδέκη</w:t>
      </w:r>
      <w:proofErr w:type="spellEnd"/>
      <w:r>
        <w:rPr>
          <w:sz w:val="28"/>
          <w:szCs w:val="28"/>
        </w:rPr>
        <w:t>, Πρόεδρος Δ.Σ. Λαρίσης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Χρήστος </w:t>
      </w:r>
      <w:proofErr w:type="spellStart"/>
      <w:r>
        <w:rPr>
          <w:sz w:val="28"/>
          <w:szCs w:val="28"/>
        </w:rPr>
        <w:t>Παΐσιος</w:t>
      </w:r>
      <w:proofErr w:type="spellEnd"/>
      <w:r>
        <w:rPr>
          <w:sz w:val="28"/>
          <w:szCs w:val="28"/>
        </w:rPr>
        <w:t>, Πρόεδρος Δ.Σ. Μεσολογγίου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Δημήτριος Ορφανός, Πρόεδρος Δ.Σ. Ναυπλίου</w:t>
      </w:r>
    </w:p>
    <w:p w:rsid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Αθανάσιος </w:t>
      </w:r>
      <w:proofErr w:type="spellStart"/>
      <w:r>
        <w:rPr>
          <w:sz w:val="28"/>
          <w:szCs w:val="28"/>
        </w:rPr>
        <w:t>Ζούπας</w:t>
      </w:r>
      <w:proofErr w:type="spellEnd"/>
      <w:r>
        <w:rPr>
          <w:sz w:val="28"/>
          <w:szCs w:val="28"/>
        </w:rPr>
        <w:t>, Πρόεδρος Δ.Σ. Πατρών</w:t>
      </w:r>
    </w:p>
    <w:p w:rsidR="006A126B" w:rsidRPr="006A126B" w:rsidRDefault="006A126B" w:rsidP="006A12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Παναγιώτης </w:t>
      </w:r>
      <w:proofErr w:type="spellStart"/>
      <w:r>
        <w:rPr>
          <w:sz w:val="28"/>
          <w:szCs w:val="28"/>
        </w:rPr>
        <w:t>Καρίπογλου</w:t>
      </w:r>
      <w:proofErr w:type="spellEnd"/>
      <w:r>
        <w:rPr>
          <w:sz w:val="28"/>
          <w:szCs w:val="28"/>
        </w:rPr>
        <w:t xml:space="preserve">, Πρόεδρος Δ.Σ. Σερρών  </w:t>
      </w:r>
    </w:p>
    <w:p w:rsidR="001A3272" w:rsidRPr="00BB7F70" w:rsidRDefault="001A3272" w:rsidP="009612EF">
      <w:pPr>
        <w:jc w:val="both"/>
        <w:rPr>
          <w:sz w:val="28"/>
          <w:szCs w:val="28"/>
        </w:rPr>
      </w:pPr>
    </w:p>
    <w:p w:rsidR="00F00193" w:rsidRPr="00D53A5E" w:rsidRDefault="009612EF" w:rsidP="009612EF">
      <w:pPr>
        <w:jc w:val="both"/>
        <w:rPr>
          <w:b/>
          <w:sz w:val="28"/>
          <w:szCs w:val="28"/>
          <w:u w:val="single"/>
        </w:rPr>
      </w:pPr>
      <w:r w:rsidRPr="00D53A5E">
        <w:rPr>
          <w:b/>
          <w:sz w:val="28"/>
          <w:szCs w:val="28"/>
          <w:u w:val="single"/>
        </w:rPr>
        <w:t xml:space="preserve">Η </w:t>
      </w:r>
      <w:r w:rsidR="00D53A5E">
        <w:rPr>
          <w:b/>
          <w:sz w:val="28"/>
          <w:szCs w:val="28"/>
          <w:u w:val="single"/>
        </w:rPr>
        <w:t>Ο</w:t>
      </w:r>
      <w:r w:rsidRPr="00D53A5E">
        <w:rPr>
          <w:b/>
          <w:sz w:val="28"/>
          <w:szCs w:val="28"/>
          <w:u w:val="single"/>
        </w:rPr>
        <w:t>λομέλεια ενημερώθηκε</w:t>
      </w:r>
      <w:r w:rsidR="00F00193" w:rsidRPr="00D53A5E">
        <w:rPr>
          <w:b/>
          <w:sz w:val="28"/>
          <w:szCs w:val="28"/>
          <w:u w:val="single"/>
        </w:rPr>
        <w:t>:</w:t>
      </w:r>
      <w:r w:rsidRPr="00D53A5E">
        <w:rPr>
          <w:b/>
          <w:sz w:val="28"/>
          <w:szCs w:val="28"/>
          <w:u w:val="single"/>
        </w:rPr>
        <w:t xml:space="preserve"> </w:t>
      </w:r>
    </w:p>
    <w:p w:rsidR="009612EF" w:rsidRDefault="009612EF" w:rsidP="00F001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193">
        <w:rPr>
          <w:sz w:val="28"/>
          <w:szCs w:val="28"/>
        </w:rPr>
        <w:t>για ζητήματα που αφορούν τον Κανονισμό ΕΕ 2016/679 του Ευρωπαϊκού Κοινοβουλίου και του Συμβουλίου της 27</w:t>
      </w:r>
      <w:r w:rsidRPr="00F00193">
        <w:rPr>
          <w:sz w:val="28"/>
          <w:szCs w:val="28"/>
          <w:vertAlign w:val="superscript"/>
        </w:rPr>
        <w:t>ης</w:t>
      </w:r>
      <w:r w:rsidRPr="00F00193">
        <w:rPr>
          <w:sz w:val="28"/>
          <w:szCs w:val="28"/>
        </w:rPr>
        <w:t xml:space="preserve"> Απριλίου 2016 για την προστασία των φυσικών προσώπων έναντι της επεξεργασίας των δεδομένων προσωπικού χαρακτήρα </w:t>
      </w:r>
      <w:r w:rsidR="00F00193" w:rsidRPr="00F00193">
        <w:rPr>
          <w:sz w:val="28"/>
          <w:szCs w:val="28"/>
        </w:rPr>
        <w:t>και για την ελεύθερη κυκλοφορία των δεδομένω</w:t>
      </w:r>
      <w:r w:rsidR="001A3272">
        <w:rPr>
          <w:sz w:val="28"/>
          <w:szCs w:val="28"/>
        </w:rPr>
        <w:t>ν</w:t>
      </w:r>
      <w:r w:rsidR="00F00193" w:rsidRPr="00F00193">
        <w:rPr>
          <w:sz w:val="28"/>
          <w:szCs w:val="28"/>
        </w:rPr>
        <w:t xml:space="preserve"> αυτών και την κατάργηση της Οδηγίας 95/46/ΕΚ (Γενικός Κανονισμός για την προστασία δεδομένων) </w:t>
      </w:r>
      <w:r w:rsidR="00F00193" w:rsidRPr="00F00193">
        <w:rPr>
          <w:sz w:val="28"/>
          <w:szCs w:val="28"/>
          <w:lang w:val="en-US"/>
        </w:rPr>
        <w:t>GDPR</w:t>
      </w:r>
      <w:r w:rsidR="00331757">
        <w:rPr>
          <w:sz w:val="28"/>
          <w:szCs w:val="28"/>
        </w:rPr>
        <w:t xml:space="preserve"> και έλαβε σχετικές αποφάσεις. </w:t>
      </w:r>
    </w:p>
    <w:p w:rsidR="00D53A5E" w:rsidRDefault="00D53A5E" w:rsidP="00D53A5E">
      <w:pPr>
        <w:pStyle w:val="a3"/>
        <w:jc w:val="both"/>
        <w:rPr>
          <w:sz w:val="28"/>
          <w:szCs w:val="28"/>
        </w:rPr>
      </w:pPr>
    </w:p>
    <w:p w:rsidR="00F00193" w:rsidRDefault="001A3272" w:rsidP="00F001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</w:t>
      </w:r>
      <w:r w:rsidR="00F00193">
        <w:rPr>
          <w:sz w:val="28"/>
          <w:szCs w:val="28"/>
        </w:rPr>
        <w:t>ιοθέτησε ομόφωνα το ψήφισμα των συναδέλφων που εργάζονται στ</w:t>
      </w:r>
      <w:r w:rsidR="00331757">
        <w:rPr>
          <w:sz w:val="28"/>
          <w:szCs w:val="28"/>
        </w:rPr>
        <w:t>ην</w:t>
      </w:r>
      <w:r w:rsidR="00F00193">
        <w:rPr>
          <w:sz w:val="28"/>
          <w:szCs w:val="28"/>
        </w:rPr>
        <w:t xml:space="preserve"> </w:t>
      </w:r>
      <w:r w:rsidR="00331757">
        <w:rPr>
          <w:sz w:val="28"/>
          <w:szCs w:val="28"/>
        </w:rPr>
        <w:t>«</w:t>
      </w:r>
      <w:r w:rsidR="00F85F69">
        <w:rPr>
          <w:sz w:val="28"/>
          <w:szCs w:val="28"/>
        </w:rPr>
        <w:t>ΚΤΗΜΑΤΟΛΟΓΙ</w:t>
      </w:r>
      <w:r w:rsidR="00331757">
        <w:rPr>
          <w:sz w:val="28"/>
          <w:szCs w:val="28"/>
        </w:rPr>
        <w:t>Ο Α.Ε.»</w:t>
      </w:r>
      <w:r w:rsidR="00F00193">
        <w:rPr>
          <w:sz w:val="28"/>
          <w:szCs w:val="28"/>
        </w:rPr>
        <w:t xml:space="preserve"> και αποφάσισε να ασκηθεί παρέμβαση υπέρ </w:t>
      </w:r>
      <w:r w:rsidR="00331757">
        <w:rPr>
          <w:sz w:val="28"/>
          <w:szCs w:val="28"/>
        </w:rPr>
        <w:t>τους,</w:t>
      </w:r>
      <w:r w:rsidR="00F00193">
        <w:rPr>
          <w:sz w:val="28"/>
          <w:szCs w:val="28"/>
        </w:rPr>
        <w:t xml:space="preserve"> </w:t>
      </w:r>
      <w:r w:rsidR="00331757">
        <w:rPr>
          <w:sz w:val="28"/>
          <w:szCs w:val="28"/>
        </w:rPr>
        <w:t>στις όποιες δικαστικές προσφυγές αποφασίσουν.</w:t>
      </w:r>
    </w:p>
    <w:p w:rsidR="00D53A5E" w:rsidRDefault="00D53A5E" w:rsidP="00D53A5E">
      <w:pPr>
        <w:pStyle w:val="a3"/>
        <w:rPr>
          <w:sz w:val="28"/>
          <w:szCs w:val="28"/>
        </w:rPr>
      </w:pPr>
    </w:p>
    <w:p w:rsidR="00392139" w:rsidRPr="00D53A5E" w:rsidRDefault="00392139" w:rsidP="00D53A5E">
      <w:pPr>
        <w:pStyle w:val="a3"/>
        <w:rPr>
          <w:sz w:val="28"/>
          <w:szCs w:val="28"/>
        </w:rPr>
      </w:pPr>
    </w:p>
    <w:p w:rsidR="009612EF" w:rsidRDefault="009612EF" w:rsidP="009612EF">
      <w:pPr>
        <w:jc w:val="both"/>
        <w:rPr>
          <w:sz w:val="28"/>
          <w:szCs w:val="28"/>
        </w:rPr>
      </w:pPr>
    </w:p>
    <w:p w:rsidR="009612EF" w:rsidRPr="009612EF" w:rsidRDefault="009612EF" w:rsidP="009612EF">
      <w:pPr>
        <w:jc w:val="both"/>
        <w:rPr>
          <w:sz w:val="28"/>
          <w:szCs w:val="28"/>
        </w:rPr>
      </w:pPr>
    </w:p>
    <w:sectPr w:rsidR="009612EF" w:rsidRPr="009612EF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6AC"/>
    <w:multiLevelType w:val="hybridMultilevel"/>
    <w:tmpl w:val="17BCE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65DB"/>
    <w:multiLevelType w:val="hybridMultilevel"/>
    <w:tmpl w:val="A0985108"/>
    <w:lvl w:ilvl="0" w:tplc="8416B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3271"/>
    <w:multiLevelType w:val="hybridMultilevel"/>
    <w:tmpl w:val="62642940"/>
    <w:lvl w:ilvl="0" w:tplc="5AC477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F"/>
    <w:rsid w:val="00105466"/>
    <w:rsid w:val="001A3272"/>
    <w:rsid w:val="001F2BF1"/>
    <w:rsid w:val="00331757"/>
    <w:rsid w:val="00392139"/>
    <w:rsid w:val="00580E5D"/>
    <w:rsid w:val="006A126B"/>
    <w:rsid w:val="0075742B"/>
    <w:rsid w:val="009612EF"/>
    <w:rsid w:val="009A5909"/>
    <w:rsid w:val="009F65CA"/>
    <w:rsid w:val="00BB7F70"/>
    <w:rsid w:val="00BE0044"/>
    <w:rsid w:val="00D53A5E"/>
    <w:rsid w:val="00F00193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E426-F9B7-467B-9B1B-057BA51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bill dalamagas</cp:lastModifiedBy>
  <cp:revision>2</cp:revision>
  <cp:lastPrinted>2018-01-27T14:47:00Z</cp:lastPrinted>
  <dcterms:created xsi:type="dcterms:W3CDTF">2018-01-29T07:38:00Z</dcterms:created>
  <dcterms:modified xsi:type="dcterms:W3CDTF">2018-01-29T07:38:00Z</dcterms:modified>
</cp:coreProperties>
</file>