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49F" w:rsidRPr="001A649F" w:rsidRDefault="001A649F" w:rsidP="001A649F">
      <w:pPr>
        <w:spacing w:after="0" w:line="240" w:lineRule="auto"/>
        <w:rPr>
          <w:rFonts w:ascii="Verdana" w:eastAsia="Times New Roman" w:hAnsi="Verdana" w:cs="Times New Roman"/>
          <w:i/>
          <w:iCs/>
          <w:color w:val="A52A2A"/>
          <w:sz w:val="20"/>
          <w:szCs w:val="20"/>
          <w:u w:val="single"/>
          <w:lang w:val="en-US" w:eastAsia="el-GR"/>
        </w:rPr>
      </w:pPr>
      <w:r w:rsidRPr="001A649F">
        <w:rPr>
          <w:rFonts w:ascii="Verdana" w:eastAsia="Times New Roman" w:hAnsi="Verdana" w:cs="Times New Roman"/>
          <w:i/>
          <w:iCs/>
          <w:color w:val="A52A2A"/>
          <w:sz w:val="20"/>
          <w:szCs w:val="20"/>
          <w:u w:val="single"/>
          <w:lang w:eastAsia="el-GR"/>
        </w:rPr>
        <w:t>Αυτόματη</w:t>
      </w:r>
      <w:r w:rsidRPr="001A649F">
        <w:rPr>
          <w:rFonts w:ascii="Verdana" w:eastAsia="Times New Roman" w:hAnsi="Verdana" w:cs="Times New Roman"/>
          <w:i/>
          <w:iCs/>
          <w:color w:val="A52A2A"/>
          <w:sz w:val="20"/>
          <w:szCs w:val="20"/>
          <w:u w:val="single"/>
          <w:lang w:val="en-US" w:eastAsia="el-GR"/>
        </w:rPr>
        <w:t xml:space="preserve"> </w:t>
      </w:r>
      <w:r w:rsidRPr="001A649F">
        <w:rPr>
          <w:rFonts w:ascii="Verdana" w:eastAsia="Times New Roman" w:hAnsi="Verdana" w:cs="Times New Roman"/>
          <w:i/>
          <w:iCs/>
          <w:color w:val="A52A2A"/>
          <w:sz w:val="20"/>
          <w:szCs w:val="20"/>
          <w:u w:val="single"/>
          <w:lang w:eastAsia="el-GR"/>
        </w:rPr>
        <w:t>μετάφραση</w:t>
      </w:r>
      <w:r w:rsidRPr="001A649F">
        <w:rPr>
          <w:rFonts w:ascii="Verdana" w:eastAsia="Times New Roman" w:hAnsi="Verdana" w:cs="Times New Roman"/>
          <w:i/>
          <w:iCs/>
          <w:color w:val="A52A2A"/>
          <w:sz w:val="20"/>
          <w:szCs w:val="20"/>
          <w:u w:val="single"/>
          <w:lang w:val="en-US" w:eastAsia="el-GR"/>
        </w:rPr>
        <w:t xml:space="preserve"> - Automatic translation (Google translate) </w:t>
      </w:r>
    </w:p>
    <w:p w:rsidR="001A649F" w:rsidRPr="001A649F" w:rsidRDefault="001A649F" w:rsidP="001A649F">
      <w:pPr>
        <w:spacing w:after="240" w:line="240" w:lineRule="auto"/>
        <w:rPr>
          <w:rFonts w:ascii="Verdana" w:eastAsia="Times New Roman" w:hAnsi="Verdana" w:cs="Times New Roman"/>
          <w:vanish/>
          <w:sz w:val="20"/>
          <w:szCs w:val="20"/>
          <w:lang w:eastAsia="el-GR"/>
        </w:rPr>
      </w:pPr>
    </w:p>
    <w:p w:rsidR="001A649F" w:rsidRPr="001A649F" w:rsidRDefault="001A649F" w:rsidP="001A649F">
      <w:pPr>
        <w:shd w:val="clear" w:color="auto" w:fill="FFFFFF"/>
        <w:spacing w:after="0" w:line="240" w:lineRule="auto"/>
        <w:rPr>
          <w:rFonts w:ascii="Verdana" w:eastAsia="Times New Roman" w:hAnsi="Verdana" w:cs="Times New Roman"/>
          <w:vanish/>
          <w:sz w:val="20"/>
          <w:szCs w:val="20"/>
          <w:lang w:eastAsia="el-GR"/>
        </w:rPr>
      </w:pPr>
      <w:r w:rsidRPr="001A649F">
        <w:rPr>
          <w:rFonts w:ascii="Verdana" w:eastAsia="Times New Roman" w:hAnsi="Verdana" w:cs="Times New Roman"/>
          <w:noProof/>
          <w:vanish/>
          <w:sz w:val="20"/>
          <w:szCs w:val="20"/>
          <w:lang w:eastAsia="el-GR"/>
        </w:rPr>
        <w:drawing>
          <wp:inline distT="0" distB="0" distL="0" distR="0" wp14:anchorId="2F60375F" wp14:editId="193912C7">
            <wp:extent cx="8255" cy="8255"/>
            <wp:effectExtent l="0" t="0" r="0" b="0"/>
            <wp:docPr id="1" name="Εικόνα 1" descr="https://www.google.com/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oogle.com/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hyperlink r:id="rId6" w:history="1">
        <w:r w:rsidRPr="001A649F">
          <w:rPr>
            <w:rFonts w:ascii="Verdana" w:eastAsia="Times New Roman" w:hAnsi="Verdana" w:cs="Times New Roman"/>
            <w:vanish/>
            <w:color w:val="000000"/>
            <w:sz w:val="20"/>
            <w:szCs w:val="20"/>
            <w:lang w:eastAsia="el-GR"/>
          </w:rPr>
          <w:t>Επιλογή γλώσσας</w:t>
        </w:r>
        <w:r w:rsidRPr="001A649F">
          <w:rPr>
            <w:rFonts w:ascii="Verdana" w:eastAsia="Times New Roman" w:hAnsi="Verdana" w:cs="Times New Roman"/>
            <w:noProof/>
            <w:vanish/>
            <w:color w:val="000000"/>
            <w:sz w:val="20"/>
            <w:szCs w:val="20"/>
            <w:lang w:eastAsia="el-GR"/>
          </w:rPr>
          <w:drawing>
            <wp:inline distT="0" distB="0" distL="0" distR="0" wp14:anchorId="3D9218E9" wp14:editId="28D27A76">
              <wp:extent cx="8255" cy="8255"/>
              <wp:effectExtent l="0" t="0" r="0" b="0"/>
              <wp:docPr id="2" name="Εικόνα 2" descr="https://www.google.com/images/cleardo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oogle.com/images/cleardot.gif">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A649F">
          <w:rPr>
            <w:rFonts w:ascii="Arial" w:eastAsia="Times New Roman" w:hAnsi="Arial" w:cs="Arial"/>
            <w:vanish/>
            <w:color w:val="000000"/>
            <w:sz w:val="20"/>
            <w:szCs w:val="20"/>
            <w:lang w:eastAsia="el-GR"/>
          </w:rPr>
          <w:t>​</w:t>
        </w:r>
        <w:r w:rsidRPr="001A649F">
          <w:rPr>
            <w:rFonts w:ascii="Verdana" w:eastAsia="Times New Roman" w:hAnsi="Verdana" w:cs="Times New Roman"/>
            <w:noProof/>
            <w:vanish/>
            <w:color w:val="000000"/>
            <w:sz w:val="20"/>
            <w:szCs w:val="20"/>
            <w:lang w:eastAsia="el-GR"/>
          </w:rPr>
          <w:drawing>
            <wp:inline distT="0" distB="0" distL="0" distR="0" wp14:anchorId="2DB0D636" wp14:editId="7416AB2F">
              <wp:extent cx="8255" cy="8255"/>
              <wp:effectExtent l="0" t="0" r="0" b="0"/>
              <wp:docPr id="3" name="Εικόνα 3" descr="https://www.google.com/images/cleardo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oogle.com/images/cleardot.gif">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A649F">
          <w:rPr>
            <w:rFonts w:ascii="Arial" w:eastAsia="Times New Roman" w:hAnsi="Arial" w:cs="Arial"/>
            <w:vanish/>
            <w:color w:val="767676"/>
            <w:sz w:val="20"/>
            <w:szCs w:val="20"/>
            <w:lang w:eastAsia="el-GR"/>
          </w:rPr>
          <w:t>▼</w:t>
        </w:r>
      </w:hyperlink>
    </w:p>
    <w:p w:rsidR="001A649F" w:rsidRPr="001A649F" w:rsidRDefault="001A649F" w:rsidP="001A649F">
      <w:pPr>
        <w:spacing w:after="0" w:line="240" w:lineRule="auto"/>
        <w:rPr>
          <w:rFonts w:ascii="Verdana" w:eastAsia="Times New Roman" w:hAnsi="Verdana" w:cs="Times New Roman"/>
          <w:vanish/>
          <w:sz w:val="20"/>
          <w:szCs w:val="20"/>
          <w:lang w:eastAsia="el-GR"/>
        </w:rPr>
      </w:pPr>
      <w:r w:rsidRPr="001A649F">
        <w:rPr>
          <w:rFonts w:ascii="Verdana" w:eastAsia="Times New Roman" w:hAnsi="Verdana" w:cs="Times New Roman"/>
          <w:vanish/>
          <w:sz w:val="20"/>
          <w:szCs w:val="20"/>
          <w:lang w:eastAsia="el-GR"/>
        </w:rPr>
        <w:pict/>
      </w:r>
      <w:r w:rsidRPr="001A649F">
        <w:rPr>
          <w:rFonts w:ascii="Verdana" w:eastAsia="Times New Roman" w:hAnsi="Verdana" w:cs="Times New Roman"/>
          <w:vanish/>
          <w:sz w:val="20"/>
          <w:szCs w:val="20"/>
          <w:lang w:eastAsia="el-GR"/>
        </w:rPr>
        <w:pict/>
      </w:r>
      <w:r w:rsidRPr="001A649F">
        <w:rPr>
          <w:rFonts w:ascii="Verdana" w:eastAsia="Times New Roman" w:hAnsi="Verdana" w:cs="Times New Roman"/>
          <w:i/>
          <w:iCs/>
          <w:vanish/>
          <w:color w:val="800000"/>
          <w:sz w:val="15"/>
          <w:szCs w:val="15"/>
          <w:lang w:eastAsia="el-GR"/>
        </w:rPr>
        <w:t>Αυτόματη μετάφραση Google, χρησιμοποιείστε τα κείμενα με προσοχή - Google automatic translation from Greek, use with caution</w:t>
      </w:r>
      <w:r w:rsidRPr="001A649F">
        <w:rPr>
          <w:rFonts w:ascii="Verdana" w:eastAsia="Times New Roman" w:hAnsi="Verdana" w:cs="Times New Roman"/>
          <w:vanish/>
          <w:sz w:val="15"/>
          <w:szCs w:val="15"/>
          <w:lang w:eastAsia="el-GR"/>
        </w:rPr>
        <w:t xml:space="preserve"> </w:t>
      </w:r>
    </w:p>
    <w:p w:rsidR="001A649F" w:rsidRPr="001A649F" w:rsidRDefault="001A649F" w:rsidP="001A649F">
      <w:pPr>
        <w:shd w:val="clear" w:color="auto" w:fill="FFFFFF"/>
        <w:spacing w:after="0" w:line="240" w:lineRule="auto"/>
        <w:textAlignment w:val="baseline"/>
        <w:rPr>
          <w:rFonts w:ascii="Arial" w:eastAsia="Times New Roman" w:hAnsi="Arial" w:cs="Arial"/>
          <w:vanish/>
          <w:color w:val="222222"/>
          <w:sz w:val="20"/>
          <w:szCs w:val="20"/>
          <w:lang w:eastAsia="el-GR"/>
        </w:rPr>
      </w:pPr>
      <w:r w:rsidRPr="001A649F">
        <w:rPr>
          <w:rFonts w:ascii="Arial" w:eastAsia="Times New Roman" w:hAnsi="Arial" w:cs="Arial"/>
          <w:noProof/>
          <w:vanish/>
          <w:color w:val="222222"/>
          <w:sz w:val="20"/>
          <w:szCs w:val="20"/>
          <w:lang w:eastAsia="el-GR"/>
        </w:rPr>
        <w:drawing>
          <wp:inline distT="0" distB="0" distL="0" distR="0" wp14:anchorId="31261533" wp14:editId="1D081614">
            <wp:extent cx="191135" cy="191135"/>
            <wp:effectExtent l="0" t="0" r="0" b="0"/>
            <wp:docPr id="4" name="Εικόνα 4" descr="Google Μετάφρα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ogle Μετάφραση"/>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1A649F" w:rsidRPr="001A649F" w:rsidRDefault="001A649F" w:rsidP="001A649F">
      <w:pPr>
        <w:shd w:val="clear" w:color="auto" w:fill="FFFFFF"/>
        <w:spacing w:before="60" w:after="60" w:line="240" w:lineRule="auto"/>
        <w:textAlignment w:val="baseline"/>
        <w:outlineLvl w:val="1"/>
        <w:rPr>
          <w:rFonts w:ascii="Arial" w:eastAsia="Times New Roman" w:hAnsi="Arial" w:cs="Arial"/>
          <w:b/>
          <w:bCs/>
          <w:vanish/>
          <w:color w:val="999999"/>
          <w:kern w:val="36"/>
          <w:sz w:val="20"/>
          <w:szCs w:val="20"/>
          <w:lang w:eastAsia="el-GR"/>
        </w:rPr>
      </w:pPr>
      <w:r w:rsidRPr="001A649F">
        <w:rPr>
          <w:rFonts w:ascii="Arial" w:eastAsia="Times New Roman" w:hAnsi="Arial" w:cs="Arial"/>
          <w:b/>
          <w:bCs/>
          <w:vanish/>
          <w:color w:val="999999"/>
          <w:kern w:val="36"/>
          <w:sz w:val="20"/>
          <w:szCs w:val="20"/>
          <w:lang w:eastAsia="el-GR"/>
        </w:rPr>
        <w:t>Πρωτότυπο κείμενο</w:t>
      </w:r>
    </w:p>
    <w:p w:rsidR="001A649F" w:rsidRPr="001A649F" w:rsidRDefault="001A649F" w:rsidP="001A649F">
      <w:pPr>
        <w:shd w:val="clear" w:color="auto" w:fill="FFFFFF"/>
        <w:spacing w:after="0" w:line="240" w:lineRule="auto"/>
        <w:textAlignment w:val="baseline"/>
        <w:rPr>
          <w:rFonts w:ascii="Arial" w:eastAsia="Times New Roman" w:hAnsi="Arial" w:cs="Arial"/>
          <w:vanish/>
          <w:color w:val="222222"/>
          <w:sz w:val="20"/>
          <w:szCs w:val="20"/>
          <w:lang w:eastAsia="el-GR"/>
        </w:rPr>
      </w:pPr>
      <w:r w:rsidRPr="001A649F">
        <w:rPr>
          <w:rFonts w:ascii="Arial" w:eastAsia="Times New Roman" w:hAnsi="Arial" w:cs="Arial"/>
          <w:vanish/>
          <w:color w:val="1155CC"/>
          <w:sz w:val="17"/>
          <w:szCs w:val="17"/>
          <w:bdr w:val="none" w:sz="0" w:space="0" w:color="auto" w:frame="1"/>
          <w:lang w:eastAsia="el-GR"/>
        </w:rPr>
        <w:t>Προτείνετε μια καλύτερη μετάφραση</w:t>
      </w:r>
    </w:p>
    <w:p w:rsidR="001A649F" w:rsidRPr="001A649F" w:rsidRDefault="001A649F" w:rsidP="001A649F">
      <w:pPr>
        <w:shd w:val="clear" w:color="auto" w:fill="FFFFFF"/>
        <w:spacing w:after="0" w:line="240" w:lineRule="auto"/>
        <w:textAlignment w:val="baseline"/>
        <w:rPr>
          <w:rFonts w:ascii="Arial" w:eastAsia="Times New Roman" w:hAnsi="Arial" w:cs="Arial"/>
          <w:vanish/>
          <w:color w:val="222222"/>
          <w:sz w:val="20"/>
          <w:szCs w:val="20"/>
          <w:lang w:eastAsia="el-GR"/>
        </w:rPr>
      </w:pPr>
      <w:r w:rsidRPr="001A649F">
        <w:rPr>
          <w:rFonts w:ascii="Arial" w:eastAsia="Times New Roman" w:hAnsi="Arial" w:cs="Arial"/>
          <w:vanish/>
          <w:color w:val="222222"/>
          <w:sz w:val="20"/>
          <w:szCs w:val="20"/>
          <w:lang w:eastAsia="el-GR"/>
        </w:rPr>
        <w:pict>
          <v:rect id="_x0000_i1027" style="width:0;height:.75pt" o:hralign="center" o:hrstd="t" o:hrnoshade="t" o:hr="t" fillcolor="#ccc" stroked="f"/>
        </w:pict>
      </w:r>
    </w:p>
    <w:p w:rsidR="001A649F" w:rsidRPr="001A649F" w:rsidRDefault="001A649F" w:rsidP="001A649F">
      <w:pPr>
        <w:spacing w:before="100" w:beforeAutospacing="1" w:after="100" w:afterAutospacing="1" w:line="240" w:lineRule="auto"/>
        <w:jc w:val="center"/>
        <w:rPr>
          <w:rFonts w:ascii="Verdana" w:eastAsia="Times New Roman" w:hAnsi="Verdana" w:cs="Times New Roman"/>
          <w:sz w:val="20"/>
          <w:szCs w:val="20"/>
          <w:lang w:eastAsia="el-GR"/>
        </w:rPr>
      </w:pPr>
      <w:hyperlink r:id="rId8" w:history="1">
        <w:r w:rsidRPr="001A649F">
          <w:rPr>
            <w:rFonts w:ascii="Verdana" w:eastAsia="Times New Roman" w:hAnsi="Verdana" w:cs="Times New Roman"/>
            <w:b/>
            <w:bCs/>
            <w:color w:val="0000FF"/>
            <w:sz w:val="20"/>
            <w:szCs w:val="20"/>
            <w:u w:val="single"/>
            <w:lang w:eastAsia="el-GR"/>
          </w:rPr>
          <w:t>&lt;&lt; Επιστροφή</w:t>
        </w:r>
      </w:hyperlink>
      <w:r w:rsidRPr="001A649F">
        <w:rPr>
          <w:rFonts w:ascii="Verdana" w:eastAsia="Times New Roman" w:hAnsi="Verdana" w:cs="Times New Roman"/>
          <w:sz w:val="20"/>
          <w:szCs w:val="20"/>
          <w:lang w:eastAsia="el-GR"/>
        </w:rPr>
        <w:t xml:space="preserve"> </w:t>
      </w:r>
    </w:p>
    <w:p w:rsidR="001A649F" w:rsidRPr="001A649F" w:rsidRDefault="001A649F" w:rsidP="001A649F">
      <w:pPr>
        <w:spacing w:after="0" w:line="240" w:lineRule="auto"/>
        <w:rPr>
          <w:rFonts w:ascii="Verdana" w:eastAsia="Times New Roman" w:hAnsi="Verdana" w:cs="Times New Roman"/>
          <w:sz w:val="20"/>
          <w:szCs w:val="20"/>
          <w:lang w:eastAsia="el-GR"/>
        </w:rPr>
      </w:pPr>
      <w:r w:rsidRPr="001A649F">
        <w:rPr>
          <w:rFonts w:ascii="Verdana" w:eastAsia="Times New Roman" w:hAnsi="Verdana" w:cs="Times New Roman"/>
          <w:sz w:val="20"/>
          <w:szCs w:val="20"/>
          <w:lang w:eastAsia="el-GR"/>
        </w:rPr>
        <w:t xml:space="preserve">Απόφαση </w:t>
      </w:r>
      <w:r w:rsidRPr="001A649F">
        <w:rPr>
          <w:rFonts w:ascii="Verdana" w:eastAsia="Times New Roman" w:hAnsi="Verdana" w:cs="Times New Roman"/>
          <w:b/>
          <w:bCs/>
          <w:sz w:val="20"/>
          <w:szCs w:val="20"/>
          <w:lang w:eastAsia="el-GR"/>
        </w:rPr>
        <w:t>351 / 2018</w:t>
      </w:r>
      <w:r w:rsidRPr="001A649F">
        <w:rPr>
          <w:rFonts w:ascii="Verdana" w:eastAsia="Times New Roman" w:hAnsi="Verdana" w:cs="Times New Roman"/>
          <w:sz w:val="20"/>
          <w:szCs w:val="20"/>
          <w:lang w:eastAsia="el-GR"/>
        </w:rPr>
        <w:t>    (Α2, ΠΟΛΙΤΙΚΕΣ)</w:t>
      </w:r>
    </w:p>
    <w:p w:rsidR="001A649F" w:rsidRPr="001A649F" w:rsidRDefault="001A649F" w:rsidP="001A649F">
      <w:pPr>
        <w:spacing w:before="100" w:beforeAutospacing="1" w:after="240" w:line="384" w:lineRule="auto"/>
        <w:rPr>
          <w:rFonts w:ascii="Verdana" w:eastAsia="Times New Roman" w:hAnsi="Verdana" w:cs="Times New Roman"/>
          <w:sz w:val="20"/>
          <w:szCs w:val="20"/>
          <w:lang w:eastAsia="el-GR"/>
        </w:rPr>
      </w:pPr>
      <w:r w:rsidRPr="001A649F">
        <w:rPr>
          <w:rFonts w:ascii="Verdana" w:eastAsia="Times New Roman" w:hAnsi="Verdana" w:cs="Times New Roman"/>
          <w:sz w:val="20"/>
          <w:szCs w:val="20"/>
          <w:lang w:eastAsia="el-GR"/>
        </w:rPr>
        <w:br/>
        <w:t xml:space="preserve">Αριθμός 351/2018 </w:t>
      </w:r>
      <w:r w:rsidRPr="001A649F">
        <w:rPr>
          <w:rFonts w:ascii="Verdana" w:eastAsia="Times New Roman" w:hAnsi="Verdana" w:cs="Times New Roman"/>
          <w:sz w:val="20"/>
          <w:szCs w:val="20"/>
          <w:lang w:eastAsia="el-GR"/>
        </w:rPr>
        <w:br/>
      </w:r>
      <w:r w:rsidRPr="001A649F">
        <w:rPr>
          <w:rFonts w:ascii="Verdana" w:eastAsia="Times New Roman" w:hAnsi="Verdana" w:cs="Times New Roman"/>
          <w:sz w:val="20"/>
          <w:szCs w:val="20"/>
          <w:lang w:eastAsia="el-GR"/>
        </w:rPr>
        <w:br/>
        <w:t>ΤΟ ΔΙΚΑΣΤΗΡΙΟ ΤΟΥ ΑΡΕΙΟΥ ΠΑΓΟΥ</w:t>
      </w:r>
      <w:r w:rsidRPr="001A649F">
        <w:rPr>
          <w:rFonts w:ascii="Verdana" w:eastAsia="Times New Roman" w:hAnsi="Verdana" w:cs="Times New Roman"/>
          <w:sz w:val="20"/>
          <w:szCs w:val="20"/>
          <w:lang w:eastAsia="el-GR"/>
        </w:rPr>
        <w:br/>
      </w:r>
      <w:r w:rsidRPr="001A649F">
        <w:rPr>
          <w:rFonts w:ascii="Verdana" w:eastAsia="Times New Roman" w:hAnsi="Verdana" w:cs="Times New Roman"/>
          <w:sz w:val="20"/>
          <w:szCs w:val="20"/>
          <w:lang w:eastAsia="el-GR"/>
        </w:rPr>
        <w:br/>
        <w:t xml:space="preserve">Α2’ Πολιτικό Τμήμα </w:t>
      </w:r>
      <w:r w:rsidRPr="001A649F">
        <w:rPr>
          <w:rFonts w:ascii="Verdana" w:eastAsia="Times New Roman" w:hAnsi="Verdana" w:cs="Times New Roman"/>
          <w:sz w:val="20"/>
          <w:szCs w:val="20"/>
          <w:lang w:eastAsia="el-GR"/>
        </w:rPr>
        <w:br/>
      </w:r>
      <w:r w:rsidRPr="001A649F">
        <w:rPr>
          <w:rFonts w:ascii="Verdana" w:eastAsia="Times New Roman" w:hAnsi="Verdana" w:cs="Times New Roman"/>
          <w:sz w:val="20"/>
          <w:szCs w:val="20"/>
          <w:lang w:eastAsia="el-GR"/>
        </w:rPr>
        <w:br/>
        <w:t xml:space="preserve">ΣΥΓΚΡΟΤΗΘΗΚΕ από τους Δικαστές: Ιωσήφ </w:t>
      </w:r>
      <w:proofErr w:type="spellStart"/>
      <w:r w:rsidRPr="001A649F">
        <w:rPr>
          <w:rFonts w:ascii="Verdana" w:eastAsia="Times New Roman" w:hAnsi="Verdana" w:cs="Times New Roman"/>
          <w:sz w:val="20"/>
          <w:szCs w:val="20"/>
          <w:lang w:eastAsia="el-GR"/>
        </w:rPr>
        <w:t>Τσαλαγανίδη</w:t>
      </w:r>
      <w:proofErr w:type="spellEnd"/>
      <w:r w:rsidRPr="001A649F">
        <w:rPr>
          <w:rFonts w:ascii="Verdana" w:eastAsia="Times New Roman" w:hAnsi="Verdana" w:cs="Times New Roman"/>
          <w:sz w:val="20"/>
          <w:szCs w:val="20"/>
          <w:lang w:eastAsia="el-GR"/>
        </w:rPr>
        <w:t xml:space="preserve">, Προεδρεύοντα Αρεοπαγίτη, κωλυομένου του Αντιπροέδρου του Αρείου Πάγου Γεωργίου Σακκά, Γεώργιο Κοντό - Εισηγητή, </w:t>
      </w:r>
      <w:proofErr w:type="spellStart"/>
      <w:r w:rsidRPr="001A649F">
        <w:rPr>
          <w:rFonts w:ascii="Verdana" w:eastAsia="Times New Roman" w:hAnsi="Verdana" w:cs="Times New Roman"/>
          <w:sz w:val="20"/>
          <w:szCs w:val="20"/>
          <w:lang w:eastAsia="el-GR"/>
        </w:rPr>
        <w:t>Αβροκόμη</w:t>
      </w:r>
      <w:proofErr w:type="spellEnd"/>
      <w:r w:rsidRPr="001A649F">
        <w:rPr>
          <w:rFonts w:ascii="Verdana" w:eastAsia="Times New Roman" w:hAnsi="Verdana" w:cs="Times New Roman"/>
          <w:sz w:val="20"/>
          <w:szCs w:val="20"/>
          <w:lang w:eastAsia="el-GR"/>
        </w:rPr>
        <w:t xml:space="preserve"> </w:t>
      </w:r>
      <w:proofErr w:type="spellStart"/>
      <w:r w:rsidRPr="001A649F">
        <w:rPr>
          <w:rFonts w:ascii="Verdana" w:eastAsia="Times New Roman" w:hAnsi="Verdana" w:cs="Times New Roman"/>
          <w:sz w:val="20"/>
          <w:szCs w:val="20"/>
          <w:lang w:eastAsia="el-GR"/>
        </w:rPr>
        <w:t>Θούα</w:t>
      </w:r>
      <w:proofErr w:type="spellEnd"/>
      <w:r w:rsidRPr="001A649F">
        <w:rPr>
          <w:rFonts w:ascii="Verdana" w:eastAsia="Times New Roman" w:hAnsi="Verdana" w:cs="Times New Roman"/>
          <w:sz w:val="20"/>
          <w:szCs w:val="20"/>
          <w:lang w:eastAsia="el-GR"/>
        </w:rPr>
        <w:t>, Μιλτιάδη Χατζηγεωργίου και Γεώργιο Αποστολάκη, Αρεοπαγίτες.</w:t>
      </w:r>
      <w:r w:rsidRPr="001A649F">
        <w:rPr>
          <w:rFonts w:ascii="Verdana" w:eastAsia="Times New Roman" w:hAnsi="Verdana" w:cs="Times New Roman"/>
          <w:sz w:val="20"/>
          <w:szCs w:val="20"/>
          <w:lang w:eastAsia="el-GR"/>
        </w:rPr>
        <w:br/>
        <w:t>ΣΥΝΗΛΘΕ σε δημόσια συνεδρίαση στο Κατάστημά του, στις 25 Σεπτεμβρίου 2017, με την παρουσία και της γραμματέως, Θεοδώρας Παπαδημητρίου, για να δικάσει την υπόθεση μεταξύ:</w:t>
      </w:r>
      <w:r w:rsidRPr="001A649F">
        <w:rPr>
          <w:rFonts w:ascii="Verdana" w:eastAsia="Times New Roman" w:hAnsi="Verdana" w:cs="Times New Roman"/>
          <w:sz w:val="20"/>
          <w:szCs w:val="20"/>
          <w:lang w:eastAsia="el-GR"/>
        </w:rPr>
        <w:br/>
        <w:t xml:space="preserve">Του </w:t>
      </w:r>
      <w:proofErr w:type="spellStart"/>
      <w:r w:rsidRPr="001A649F">
        <w:rPr>
          <w:rFonts w:ascii="Verdana" w:eastAsia="Times New Roman" w:hAnsi="Verdana" w:cs="Times New Roman"/>
          <w:sz w:val="20"/>
          <w:szCs w:val="20"/>
          <w:lang w:eastAsia="el-GR"/>
        </w:rPr>
        <w:t>αναιρεσείοντος</w:t>
      </w:r>
      <w:proofErr w:type="spellEnd"/>
      <w:r w:rsidRPr="001A649F">
        <w:rPr>
          <w:rFonts w:ascii="Verdana" w:eastAsia="Times New Roman" w:hAnsi="Verdana" w:cs="Times New Roman"/>
          <w:sz w:val="20"/>
          <w:szCs w:val="20"/>
          <w:lang w:eastAsia="el-GR"/>
        </w:rPr>
        <w:t xml:space="preserve">: Κ. Κ. του Δ., κατοίκου ... και νυν προσωρινώς διαμένοντος στο Λονδίνο του Ηνωμένου Βασιλείου. Εκπροσωπήθηκε από τον πληρεξούσιο δικηγόρο του Ιάκωβο </w:t>
      </w:r>
      <w:proofErr w:type="spellStart"/>
      <w:r w:rsidRPr="001A649F">
        <w:rPr>
          <w:rFonts w:ascii="Verdana" w:eastAsia="Times New Roman" w:hAnsi="Verdana" w:cs="Times New Roman"/>
          <w:sz w:val="20"/>
          <w:szCs w:val="20"/>
          <w:lang w:eastAsia="el-GR"/>
        </w:rPr>
        <w:t>Βενιέρη</w:t>
      </w:r>
      <w:proofErr w:type="spellEnd"/>
      <w:r w:rsidRPr="001A649F">
        <w:rPr>
          <w:rFonts w:ascii="Verdana" w:eastAsia="Times New Roman" w:hAnsi="Verdana" w:cs="Times New Roman"/>
          <w:sz w:val="20"/>
          <w:szCs w:val="20"/>
          <w:lang w:eastAsia="el-GR"/>
        </w:rPr>
        <w:t xml:space="preserve">, με δήλωση του άρθρου 242 παρ.2 του </w:t>
      </w:r>
      <w:proofErr w:type="spellStart"/>
      <w:r w:rsidRPr="001A649F">
        <w:rPr>
          <w:rFonts w:ascii="Verdana" w:eastAsia="Times New Roman" w:hAnsi="Verdana" w:cs="Times New Roman"/>
          <w:sz w:val="20"/>
          <w:szCs w:val="20"/>
          <w:lang w:eastAsia="el-GR"/>
        </w:rPr>
        <w:t>Κ.Πολ.Δ</w:t>
      </w:r>
      <w:proofErr w:type="spellEnd"/>
      <w:r w:rsidRPr="001A649F">
        <w:rPr>
          <w:rFonts w:ascii="Verdana" w:eastAsia="Times New Roman" w:hAnsi="Verdana" w:cs="Times New Roman"/>
          <w:sz w:val="20"/>
          <w:szCs w:val="20"/>
          <w:lang w:eastAsia="el-GR"/>
        </w:rPr>
        <w:t>.</w:t>
      </w:r>
      <w:r w:rsidRPr="001A649F">
        <w:rPr>
          <w:rFonts w:ascii="Verdana" w:eastAsia="Times New Roman" w:hAnsi="Verdana" w:cs="Times New Roman"/>
          <w:sz w:val="20"/>
          <w:szCs w:val="20"/>
          <w:lang w:eastAsia="el-GR"/>
        </w:rPr>
        <w:br/>
        <w:t xml:space="preserve">Της </w:t>
      </w:r>
      <w:proofErr w:type="spellStart"/>
      <w:r w:rsidRPr="001A649F">
        <w:rPr>
          <w:rFonts w:ascii="Verdana" w:eastAsia="Times New Roman" w:hAnsi="Verdana" w:cs="Times New Roman"/>
          <w:sz w:val="20"/>
          <w:szCs w:val="20"/>
          <w:lang w:eastAsia="el-GR"/>
        </w:rPr>
        <w:t>αναιρεσίβλητης</w:t>
      </w:r>
      <w:proofErr w:type="spellEnd"/>
      <w:r w:rsidRPr="001A649F">
        <w:rPr>
          <w:rFonts w:ascii="Verdana" w:eastAsia="Times New Roman" w:hAnsi="Verdana" w:cs="Times New Roman"/>
          <w:sz w:val="20"/>
          <w:szCs w:val="20"/>
          <w:lang w:eastAsia="el-GR"/>
        </w:rPr>
        <w:t xml:space="preserve">: Μ. Κ. του Δ., συζύγου Μ. - Α. Λ., κατοίκου .... Εκπροσωπήθηκε από τον πληρεξούσιο δικηγόρο της Αναστάσιο Μάνο, με δήλωση του άρθρου 242 παρ. 2 του </w:t>
      </w:r>
      <w:proofErr w:type="spellStart"/>
      <w:r w:rsidRPr="001A649F">
        <w:rPr>
          <w:rFonts w:ascii="Verdana" w:eastAsia="Times New Roman" w:hAnsi="Verdana" w:cs="Times New Roman"/>
          <w:sz w:val="20"/>
          <w:szCs w:val="20"/>
          <w:lang w:eastAsia="el-GR"/>
        </w:rPr>
        <w:t>Κ.Πολ.Δ</w:t>
      </w:r>
      <w:proofErr w:type="spellEnd"/>
      <w:r w:rsidRPr="001A649F">
        <w:rPr>
          <w:rFonts w:ascii="Verdana" w:eastAsia="Times New Roman" w:hAnsi="Verdana" w:cs="Times New Roman"/>
          <w:sz w:val="20"/>
          <w:szCs w:val="20"/>
          <w:lang w:eastAsia="el-GR"/>
        </w:rPr>
        <w:t>.</w:t>
      </w:r>
      <w:r w:rsidRPr="001A649F">
        <w:rPr>
          <w:rFonts w:ascii="Verdana" w:eastAsia="Times New Roman" w:hAnsi="Verdana" w:cs="Times New Roman"/>
          <w:sz w:val="20"/>
          <w:szCs w:val="20"/>
          <w:lang w:eastAsia="el-GR"/>
        </w:rPr>
        <w:br/>
        <w:t xml:space="preserve">Η ένδικη διαφορά άρχισε με την από 20-7-2011 αγωγή της ήδη </w:t>
      </w:r>
      <w:proofErr w:type="spellStart"/>
      <w:r w:rsidRPr="001A649F">
        <w:rPr>
          <w:rFonts w:ascii="Verdana" w:eastAsia="Times New Roman" w:hAnsi="Verdana" w:cs="Times New Roman"/>
          <w:sz w:val="20"/>
          <w:szCs w:val="20"/>
          <w:lang w:eastAsia="el-GR"/>
        </w:rPr>
        <w:t>αναιρεσίβλητης</w:t>
      </w:r>
      <w:proofErr w:type="spellEnd"/>
      <w:r w:rsidRPr="001A649F">
        <w:rPr>
          <w:rFonts w:ascii="Verdana" w:eastAsia="Times New Roman" w:hAnsi="Verdana" w:cs="Times New Roman"/>
          <w:sz w:val="20"/>
          <w:szCs w:val="20"/>
          <w:lang w:eastAsia="el-GR"/>
        </w:rPr>
        <w:t xml:space="preserve">, που κατατέθηκε στο Μονομελές Πρωτοδικείο Αθηνών. </w:t>
      </w:r>
      <w:r w:rsidRPr="001A649F">
        <w:rPr>
          <w:rFonts w:ascii="Verdana" w:eastAsia="Times New Roman" w:hAnsi="Verdana" w:cs="Times New Roman"/>
          <w:sz w:val="20"/>
          <w:szCs w:val="20"/>
          <w:lang w:eastAsia="el-GR"/>
        </w:rPr>
        <w:br/>
        <w:t xml:space="preserve">Εκδόθηκαν οι αποφάσεις: 5545/2014 του ίδιου Δικαστηρίου και 4783/2015 του Εφετείου Αθηνών. </w:t>
      </w:r>
      <w:r w:rsidRPr="001A649F">
        <w:rPr>
          <w:rFonts w:ascii="Verdana" w:eastAsia="Times New Roman" w:hAnsi="Verdana" w:cs="Times New Roman"/>
          <w:sz w:val="20"/>
          <w:szCs w:val="20"/>
          <w:lang w:eastAsia="el-GR"/>
        </w:rPr>
        <w:br/>
        <w:t xml:space="preserve">Την αναίρεση της τελευταίας απόφασης ζητεί ο </w:t>
      </w:r>
      <w:proofErr w:type="spellStart"/>
      <w:r w:rsidRPr="001A649F">
        <w:rPr>
          <w:rFonts w:ascii="Verdana" w:eastAsia="Times New Roman" w:hAnsi="Verdana" w:cs="Times New Roman"/>
          <w:sz w:val="20"/>
          <w:szCs w:val="20"/>
          <w:lang w:eastAsia="el-GR"/>
        </w:rPr>
        <w:t>αναιρεσείων</w:t>
      </w:r>
      <w:proofErr w:type="spellEnd"/>
      <w:r w:rsidRPr="001A649F">
        <w:rPr>
          <w:rFonts w:ascii="Verdana" w:eastAsia="Times New Roman" w:hAnsi="Verdana" w:cs="Times New Roman"/>
          <w:sz w:val="20"/>
          <w:szCs w:val="20"/>
          <w:lang w:eastAsia="el-GR"/>
        </w:rPr>
        <w:t xml:space="preserve"> με την από 1-9-2016 αίτησή του.</w:t>
      </w:r>
      <w:r w:rsidRPr="001A649F">
        <w:rPr>
          <w:rFonts w:ascii="Verdana" w:eastAsia="Times New Roman" w:hAnsi="Verdana" w:cs="Times New Roman"/>
          <w:sz w:val="20"/>
          <w:szCs w:val="20"/>
          <w:lang w:eastAsia="el-GR"/>
        </w:rPr>
        <w:br/>
        <w:t>Κατά τη συζήτηση της αίτησης αυτής, που εκφωνήθηκε από το πινάκιο, οι διάδικοι παραστάθηκαν, όπως σημειώνεται πιο πάνω.</w:t>
      </w:r>
      <w:r w:rsidRPr="001A649F">
        <w:rPr>
          <w:rFonts w:ascii="Verdana" w:eastAsia="Times New Roman" w:hAnsi="Verdana" w:cs="Times New Roman"/>
          <w:sz w:val="20"/>
          <w:szCs w:val="20"/>
          <w:lang w:eastAsia="el-GR"/>
        </w:rPr>
        <w:br/>
      </w:r>
      <w:r w:rsidRPr="001A649F">
        <w:rPr>
          <w:rFonts w:ascii="Verdana" w:eastAsia="Times New Roman" w:hAnsi="Verdana" w:cs="Times New Roman"/>
          <w:sz w:val="20"/>
          <w:szCs w:val="20"/>
          <w:lang w:eastAsia="el-GR"/>
        </w:rPr>
        <w:br/>
        <w:t xml:space="preserve">ΑΦΟΥ ΜΕΛΕΤΗΣΕ ΤΗ ΔΙΚΟΓΡΑΦΙΑ ΚΑΙ </w:t>
      </w:r>
      <w:r w:rsidRPr="001A649F">
        <w:rPr>
          <w:rFonts w:ascii="Verdana" w:eastAsia="Times New Roman" w:hAnsi="Verdana" w:cs="Times New Roman"/>
          <w:sz w:val="20"/>
          <w:szCs w:val="20"/>
          <w:lang w:eastAsia="el-GR"/>
        </w:rPr>
        <w:br/>
        <w:t xml:space="preserve">ΣΚΕΦΘΗΚΕ ΚΑΤΑ ΤΟ ΝΟΜΟ Κατά το άρθρο 1 παρ.1 και 2 του ν. 5368/1932, όπως αντικαταστάθηκε με το άρθρο 1 του </w:t>
      </w:r>
      <w:proofErr w:type="spellStart"/>
      <w:r w:rsidRPr="001A649F">
        <w:rPr>
          <w:rFonts w:ascii="Verdana" w:eastAsia="Times New Roman" w:hAnsi="Verdana" w:cs="Times New Roman"/>
          <w:sz w:val="20"/>
          <w:szCs w:val="20"/>
          <w:lang w:eastAsia="el-GR"/>
        </w:rPr>
        <w:t>ν.δ</w:t>
      </w:r>
      <w:proofErr w:type="spellEnd"/>
      <w:r w:rsidRPr="001A649F">
        <w:rPr>
          <w:rFonts w:ascii="Verdana" w:eastAsia="Times New Roman" w:hAnsi="Verdana" w:cs="Times New Roman"/>
          <w:sz w:val="20"/>
          <w:szCs w:val="20"/>
          <w:lang w:eastAsia="el-GR"/>
        </w:rPr>
        <w:t xml:space="preserve">. 951/1971 και διατηρήθηκε σε ισχύ με το </w:t>
      </w:r>
      <w:r w:rsidRPr="001A649F">
        <w:rPr>
          <w:rFonts w:ascii="Verdana" w:eastAsia="Times New Roman" w:hAnsi="Verdana" w:cs="Times New Roman"/>
          <w:sz w:val="20"/>
          <w:szCs w:val="20"/>
          <w:lang w:eastAsia="el-GR"/>
        </w:rPr>
        <w:lastRenderedPageBreak/>
        <w:t xml:space="preserve">άρθρο 124 </w:t>
      </w:r>
      <w:proofErr w:type="spellStart"/>
      <w:r w:rsidRPr="001A649F">
        <w:rPr>
          <w:rFonts w:ascii="Verdana" w:eastAsia="Times New Roman" w:hAnsi="Verdana" w:cs="Times New Roman"/>
          <w:sz w:val="20"/>
          <w:szCs w:val="20"/>
          <w:lang w:eastAsia="el-GR"/>
        </w:rPr>
        <w:t>περ</w:t>
      </w:r>
      <w:proofErr w:type="spellEnd"/>
      <w:r w:rsidRPr="001A649F">
        <w:rPr>
          <w:rFonts w:ascii="Verdana" w:eastAsia="Times New Roman" w:hAnsi="Verdana" w:cs="Times New Roman"/>
          <w:sz w:val="20"/>
          <w:szCs w:val="20"/>
          <w:lang w:eastAsia="el-GR"/>
        </w:rPr>
        <w:t xml:space="preserve">. Δ </w:t>
      </w:r>
      <w:proofErr w:type="spellStart"/>
      <w:r w:rsidRPr="001A649F">
        <w:rPr>
          <w:rFonts w:ascii="Verdana" w:eastAsia="Times New Roman" w:hAnsi="Verdana" w:cs="Times New Roman"/>
          <w:sz w:val="20"/>
          <w:szCs w:val="20"/>
          <w:lang w:eastAsia="el-GR"/>
        </w:rPr>
        <w:t>στοιχ.α</w:t>
      </w:r>
      <w:proofErr w:type="spellEnd"/>
      <w:r w:rsidRPr="001A649F">
        <w:rPr>
          <w:rFonts w:ascii="Verdana" w:eastAsia="Times New Roman" w:hAnsi="Verdana" w:cs="Times New Roman"/>
          <w:sz w:val="20"/>
          <w:szCs w:val="20"/>
          <w:lang w:eastAsia="el-GR"/>
        </w:rPr>
        <w:t xml:space="preserve">’ του </w:t>
      </w:r>
      <w:proofErr w:type="spellStart"/>
      <w:r w:rsidRPr="001A649F">
        <w:rPr>
          <w:rFonts w:ascii="Verdana" w:eastAsia="Times New Roman" w:hAnsi="Verdana" w:cs="Times New Roman"/>
          <w:sz w:val="20"/>
          <w:szCs w:val="20"/>
          <w:lang w:eastAsia="el-GR"/>
        </w:rPr>
        <w:t>ν.δ</w:t>
      </w:r>
      <w:proofErr w:type="spellEnd"/>
      <w:r w:rsidRPr="001A649F">
        <w:rPr>
          <w:rFonts w:ascii="Verdana" w:eastAsia="Times New Roman" w:hAnsi="Verdana" w:cs="Times New Roman"/>
          <w:sz w:val="20"/>
          <w:szCs w:val="20"/>
          <w:lang w:eastAsia="el-GR"/>
        </w:rPr>
        <w:t xml:space="preserve">. 118/1973: "χρηματική </w:t>
      </w:r>
      <w:proofErr w:type="spellStart"/>
      <w:r w:rsidRPr="001A649F">
        <w:rPr>
          <w:rFonts w:ascii="Verdana" w:eastAsia="Times New Roman" w:hAnsi="Verdana" w:cs="Times New Roman"/>
          <w:sz w:val="20"/>
          <w:szCs w:val="20"/>
          <w:lang w:eastAsia="el-GR"/>
        </w:rPr>
        <w:t>κατάθεσις</w:t>
      </w:r>
      <w:proofErr w:type="spellEnd"/>
      <w:r w:rsidRPr="001A649F">
        <w:rPr>
          <w:rFonts w:ascii="Verdana" w:eastAsia="Times New Roman" w:hAnsi="Verdana" w:cs="Times New Roman"/>
          <w:sz w:val="20"/>
          <w:szCs w:val="20"/>
          <w:lang w:eastAsia="el-GR"/>
        </w:rPr>
        <w:t xml:space="preserve"> παρά </w:t>
      </w:r>
      <w:proofErr w:type="spellStart"/>
      <w:r w:rsidRPr="001A649F">
        <w:rPr>
          <w:rFonts w:ascii="Verdana" w:eastAsia="Times New Roman" w:hAnsi="Verdana" w:cs="Times New Roman"/>
          <w:sz w:val="20"/>
          <w:szCs w:val="20"/>
          <w:lang w:eastAsia="el-GR"/>
        </w:rPr>
        <w:t>τραπέζη</w:t>
      </w:r>
      <w:proofErr w:type="spellEnd"/>
      <w:r w:rsidRPr="001A649F">
        <w:rPr>
          <w:rFonts w:ascii="Verdana" w:eastAsia="Times New Roman" w:hAnsi="Verdana" w:cs="Times New Roman"/>
          <w:sz w:val="20"/>
          <w:szCs w:val="20"/>
          <w:lang w:eastAsia="el-GR"/>
        </w:rPr>
        <w:t xml:space="preserve"> εις </w:t>
      </w:r>
      <w:proofErr w:type="spellStart"/>
      <w:r w:rsidRPr="001A649F">
        <w:rPr>
          <w:rFonts w:ascii="Verdana" w:eastAsia="Times New Roman" w:hAnsi="Verdana" w:cs="Times New Roman"/>
          <w:sz w:val="20"/>
          <w:szCs w:val="20"/>
          <w:lang w:eastAsia="el-GR"/>
        </w:rPr>
        <w:t>ανοικτόν</w:t>
      </w:r>
      <w:proofErr w:type="spellEnd"/>
      <w:r w:rsidRPr="001A649F">
        <w:rPr>
          <w:rFonts w:ascii="Verdana" w:eastAsia="Times New Roman" w:hAnsi="Verdana" w:cs="Times New Roman"/>
          <w:sz w:val="20"/>
          <w:szCs w:val="20"/>
          <w:lang w:eastAsia="el-GR"/>
        </w:rPr>
        <w:t xml:space="preserve"> </w:t>
      </w:r>
      <w:proofErr w:type="spellStart"/>
      <w:r w:rsidRPr="001A649F">
        <w:rPr>
          <w:rFonts w:ascii="Verdana" w:eastAsia="Times New Roman" w:hAnsi="Verdana" w:cs="Times New Roman"/>
          <w:sz w:val="20"/>
          <w:szCs w:val="20"/>
          <w:lang w:eastAsia="el-GR"/>
        </w:rPr>
        <w:t>λογαριασμόν</w:t>
      </w:r>
      <w:proofErr w:type="spellEnd"/>
      <w:r w:rsidRPr="001A649F">
        <w:rPr>
          <w:rFonts w:ascii="Verdana" w:eastAsia="Times New Roman" w:hAnsi="Verdana" w:cs="Times New Roman"/>
          <w:sz w:val="20"/>
          <w:szCs w:val="20"/>
          <w:lang w:eastAsia="el-GR"/>
        </w:rPr>
        <w:t xml:space="preserve"> επ’ ονόματι δύο ή </w:t>
      </w:r>
      <w:proofErr w:type="spellStart"/>
      <w:r w:rsidRPr="001A649F">
        <w:rPr>
          <w:rFonts w:ascii="Verdana" w:eastAsia="Times New Roman" w:hAnsi="Verdana" w:cs="Times New Roman"/>
          <w:sz w:val="20"/>
          <w:szCs w:val="20"/>
          <w:lang w:eastAsia="el-GR"/>
        </w:rPr>
        <w:t>πλειοτέρων</w:t>
      </w:r>
      <w:proofErr w:type="spellEnd"/>
      <w:r w:rsidRPr="001A649F">
        <w:rPr>
          <w:rFonts w:ascii="Verdana" w:eastAsia="Times New Roman" w:hAnsi="Verdana" w:cs="Times New Roman"/>
          <w:sz w:val="20"/>
          <w:szCs w:val="20"/>
          <w:lang w:eastAsia="el-GR"/>
        </w:rPr>
        <w:t xml:space="preserve"> από κοινού (</w:t>
      </w:r>
      <w:proofErr w:type="spellStart"/>
      <w:r w:rsidRPr="001A649F">
        <w:rPr>
          <w:rFonts w:ascii="Verdana" w:eastAsia="Times New Roman" w:hAnsi="Verdana" w:cs="Times New Roman"/>
          <w:sz w:val="20"/>
          <w:szCs w:val="20"/>
          <w:lang w:eastAsia="el-GR"/>
        </w:rPr>
        <w:t>compte</w:t>
      </w:r>
      <w:proofErr w:type="spellEnd"/>
      <w:r w:rsidRPr="001A649F">
        <w:rPr>
          <w:rFonts w:ascii="Verdana" w:eastAsia="Times New Roman" w:hAnsi="Verdana" w:cs="Times New Roman"/>
          <w:sz w:val="20"/>
          <w:szCs w:val="20"/>
          <w:lang w:eastAsia="el-GR"/>
        </w:rPr>
        <w:t xml:space="preserve"> </w:t>
      </w:r>
      <w:proofErr w:type="spellStart"/>
      <w:r w:rsidRPr="001A649F">
        <w:rPr>
          <w:rFonts w:ascii="Verdana" w:eastAsia="Times New Roman" w:hAnsi="Verdana" w:cs="Times New Roman"/>
          <w:sz w:val="20"/>
          <w:szCs w:val="20"/>
          <w:lang w:eastAsia="el-GR"/>
        </w:rPr>
        <w:t>joint</w:t>
      </w:r>
      <w:proofErr w:type="spellEnd"/>
      <w:r w:rsidRPr="001A649F">
        <w:rPr>
          <w:rFonts w:ascii="Verdana" w:eastAsia="Times New Roman" w:hAnsi="Verdana" w:cs="Times New Roman"/>
          <w:sz w:val="20"/>
          <w:szCs w:val="20"/>
          <w:lang w:eastAsia="el-GR"/>
        </w:rPr>
        <w:t xml:space="preserve"> </w:t>
      </w:r>
      <w:proofErr w:type="spellStart"/>
      <w:r w:rsidRPr="001A649F">
        <w:rPr>
          <w:rFonts w:ascii="Verdana" w:eastAsia="Times New Roman" w:hAnsi="Verdana" w:cs="Times New Roman"/>
          <w:sz w:val="20"/>
          <w:szCs w:val="20"/>
          <w:lang w:eastAsia="el-GR"/>
        </w:rPr>
        <w:t>account</w:t>
      </w:r>
      <w:proofErr w:type="spellEnd"/>
      <w:r w:rsidRPr="001A649F">
        <w:rPr>
          <w:rFonts w:ascii="Verdana" w:eastAsia="Times New Roman" w:hAnsi="Verdana" w:cs="Times New Roman"/>
          <w:sz w:val="20"/>
          <w:szCs w:val="20"/>
          <w:lang w:eastAsia="el-GR"/>
        </w:rPr>
        <w:t xml:space="preserve">) είναι εν τη </w:t>
      </w:r>
      <w:proofErr w:type="spellStart"/>
      <w:r w:rsidRPr="001A649F">
        <w:rPr>
          <w:rFonts w:ascii="Verdana" w:eastAsia="Times New Roman" w:hAnsi="Verdana" w:cs="Times New Roman"/>
          <w:sz w:val="20"/>
          <w:szCs w:val="20"/>
          <w:lang w:eastAsia="el-GR"/>
        </w:rPr>
        <w:t>εννοία</w:t>
      </w:r>
      <w:proofErr w:type="spellEnd"/>
      <w:r w:rsidRPr="001A649F">
        <w:rPr>
          <w:rFonts w:ascii="Verdana" w:eastAsia="Times New Roman" w:hAnsi="Verdana" w:cs="Times New Roman"/>
          <w:sz w:val="20"/>
          <w:szCs w:val="20"/>
          <w:lang w:eastAsia="el-GR"/>
        </w:rPr>
        <w:t xml:space="preserve"> του παρόντος νόμου η περιέχουσα τον </w:t>
      </w:r>
      <w:proofErr w:type="spellStart"/>
      <w:r w:rsidRPr="001A649F">
        <w:rPr>
          <w:rFonts w:ascii="Verdana" w:eastAsia="Times New Roman" w:hAnsi="Verdana" w:cs="Times New Roman"/>
          <w:sz w:val="20"/>
          <w:szCs w:val="20"/>
          <w:lang w:eastAsia="el-GR"/>
        </w:rPr>
        <w:t>όρον</w:t>
      </w:r>
      <w:proofErr w:type="spellEnd"/>
      <w:r w:rsidRPr="001A649F">
        <w:rPr>
          <w:rFonts w:ascii="Verdana" w:eastAsia="Times New Roman" w:hAnsi="Verdana" w:cs="Times New Roman"/>
          <w:sz w:val="20"/>
          <w:szCs w:val="20"/>
          <w:lang w:eastAsia="el-GR"/>
        </w:rPr>
        <w:t xml:space="preserve"> ότι του εκ ταύτης λογαριασμού δύναται να </w:t>
      </w:r>
      <w:proofErr w:type="spellStart"/>
      <w:r w:rsidRPr="001A649F">
        <w:rPr>
          <w:rFonts w:ascii="Verdana" w:eastAsia="Times New Roman" w:hAnsi="Verdana" w:cs="Times New Roman"/>
          <w:sz w:val="20"/>
          <w:szCs w:val="20"/>
          <w:lang w:eastAsia="el-GR"/>
        </w:rPr>
        <w:t>κάμνη</w:t>
      </w:r>
      <w:proofErr w:type="spellEnd"/>
      <w:r w:rsidRPr="001A649F">
        <w:rPr>
          <w:rFonts w:ascii="Verdana" w:eastAsia="Times New Roman" w:hAnsi="Verdana" w:cs="Times New Roman"/>
          <w:sz w:val="20"/>
          <w:szCs w:val="20"/>
          <w:lang w:eastAsia="el-GR"/>
        </w:rPr>
        <w:t xml:space="preserve"> </w:t>
      </w:r>
      <w:proofErr w:type="spellStart"/>
      <w:r w:rsidRPr="001A649F">
        <w:rPr>
          <w:rFonts w:ascii="Verdana" w:eastAsia="Times New Roman" w:hAnsi="Verdana" w:cs="Times New Roman"/>
          <w:sz w:val="20"/>
          <w:szCs w:val="20"/>
          <w:lang w:eastAsia="el-GR"/>
        </w:rPr>
        <w:t>χρήσιν</w:t>
      </w:r>
      <w:proofErr w:type="spellEnd"/>
      <w:r w:rsidRPr="001A649F">
        <w:rPr>
          <w:rFonts w:ascii="Verdana" w:eastAsia="Times New Roman" w:hAnsi="Verdana" w:cs="Times New Roman"/>
          <w:sz w:val="20"/>
          <w:szCs w:val="20"/>
          <w:lang w:eastAsia="el-GR"/>
        </w:rPr>
        <w:t xml:space="preserve">, εν </w:t>
      </w:r>
      <w:proofErr w:type="spellStart"/>
      <w:r w:rsidRPr="001A649F">
        <w:rPr>
          <w:rFonts w:ascii="Verdana" w:eastAsia="Times New Roman" w:hAnsi="Verdana" w:cs="Times New Roman"/>
          <w:sz w:val="20"/>
          <w:szCs w:val="20"/>
          <w:lang w:eastAsia="el-GR"/>
        </w:rPr>
        <w:t>όλω</w:t>
      </w:r>
      <w:proofErr w:type="spellEnd"/>
      <w:r w:rsidRPr="001A649F">
        <w:rPr>
          <w:rFonts w:ascii="Verdana" w:eastAsia="Times New Roman" w:hAnsi="Verdana" w:cs="Times New Roman"/>
          <w:sz w:val="20"/>
          <w:szCs w:val="20"/>
          <w:lang w:eastAsia="el-GR"/>
        </w:rPr>
        <w:t xml:space="preserve"> ή εν μέρει, άνευ συμπράξεως των λοιπών, είτε εις είτε τινές, και πάντες κατ’ ιδίαν οι δικαιούχοι (</w:t>
      </w:r>
      <w:proofErr w:type="spellStart"/>
      <w:r w:rsidRPr="001A649F">
        <w:rPr>
          <w:rFonts w:ascii="Verdana" w:eastAsia="Times New Roman" w:hAnsi="Verdana" w:cs="Times New Roman"/>
          <w:sz w:val="20"/>
          <w:szCs w:val="20"/>
          <w:lang w:eastAsia="el-GR"/>
        </w:rPr>
        <w:t>παρ.1</w:t>
      </w:r>
      <w:proofErr w:type="spellEnd"/>
      <w:r w:rsidRPr="001A649F">
        <w:rPr>
          <w:rFonts w:ascii="Verdana" w:eastAsia="Times New Roman" w:hAnsi="Verdana" w:cs="Times New Roman"/>
          <w:sz w:val="20"/>
          <w:szCs w:val="20"/>
          <w:lang w:eastAsia="el-GR"/>
        </w:rPr>
        <w:t xml:space="preserve">). Η χρηματική </w:t>
      </w:r>
      <w:proofErr w:type="spellStart"/>
      <w:r w:rsidRPr="001A649F">
        <w:rPr>
          <w:rFonts w:ascii="Verdana" w:eastAsia="Times New Roman" w:hAnsi="Verdana" w:cs="Times New Roman"/>
          <w:sz w:val="20"/>
          <w:szCs w:val="20"/>
          <w:lang w:eastAsia="el-GR"/>
        </w:rPr>
        <w:t>κατάθεσις</w:t>
      </w:r>
      <w:proofErr w:type="spellEnd"/>
      <w:r w:rsidRPr="001A649F">
        <w:rPr>
          <w:rFonts w:ascii="Verdana" w:eastAsia="Times New Roman" w:hAnsi="Verdana" w:cs="Times New Roman"/>
          <w:sz w:val="20"/>
          <w:szCs w:val="20"/>
          <w:lang w:eastAsia="el-GR"/>
        </w:rPr>
        <w:t xml:space="preserve">, περί ης η προηγουμένη παράγραφος, επιτρέπεται να </w:t>
      </w:r>
      <w:proofErr w:type="spellStart"/>
      <w:r w:rsidRPr="001A649F">
        <w:rPr>
          <w:rFonts w:ascii="Verdana" w:eastAsia="Times New Roman" w:hAnsi="Verdana" w:cs="Times New Roman"/>
          <w:sz w:val="20"/>
          <w:szCs w:val="20"/>
          <w:lang w:eastAsia="el-GR"/>
        </w:rPr>
        <w:t>ενεργήται</w:t>
      </w:r>
      <w:proofErr w:type="spellEnd"/>
      <w:r w:rsidRPr="001A649F">
        <w:rPr>
          <w:rFonts w:ascii="Verdana" w:eastAsia="Times New Roman" w:hAnsi="Verdana" w:cs="Times New Roman"/>
          <w:sz w:val="20"/>
          <w:szCs w:val="20"/>
          <w:lang w:eastAsia="el-GR"/>
        </w:rPr>
        <w:t xml:space="preserve"> και εις </w:t>
      </w:r>
      <w:proofErr w:type="spellStart"/>
      <w:r w:rsidRPr="001A649F">
        <w:rPr>
          <w:rFonts w:ascii="Verdana" w:eastAsia="Times New Roman" w:hAnsi="Verdana" w:cs="Times New Roman"/>
          <w:sz w:val="20"/>
          <w:szCs w:val="20"/>
          <w:lang w:eastAsia="el-GR"/>
        </w:rPr>
        <w:t>κοινόν</w:t>
      </w:r>
      <w:proofErr w:type="spellEnd"/>
      <w:r w:rsidRPr="001A649F">
        <w:rPr>
          <w:rFonts w:ascii="Verdana" w:eastAsia="Times New Roman" w:hAnsi="Verdana" w:cs="Times New Roman"/>
          <w:sz w:val="20"/>
          <w:szCs w:val="20"/>
          <w:lang w:eastAsia="el-GR"/>
        </w:rPr>
        <w:t xml:space="preserve"> </w:t>
      </w:r>
      <w:proofErr w:type="spellStart"/>
      <w:r w:rsidRPr="001A649F">
        <w:rPr>
          <w:rFonts w:ascii="Verdana" w:eastAsia="Times New Roman" w:hAnsi="Verdana" w:cs="Times New Roman"/>
          <w:sz w:val="20"/>
          <w:szCs w:val="20"/>
          <w:lang w:eastAsia="el-GR"/>
        </w:rPr>
        <w:t>λογαριασμόν</w:t>
      </w:r>
      <w:proofErr w:type="spellEnd"/>
      <w:r w:rsidRPr="001A649F">
        <w:rPr>
          <w:rFonts w:ascii="Verdana" w:eastAsia="Times New Roman" w:hAnsi="Verdana" w:cs="Times New Roman"/>
          <w:sz w:val="20"/>
          <w:szCs w:val="20"/>
          <w:lang w:eastAsia="el-GR"/>
        </w:rPr>
        <w:t xml:space="preserve"> επί προθεσμία ή ταμιευτηρίου υπό </w:t>
      </w:r>
      <w:proofErr w:type="spellStart"/>
      <w:r w:rsidRPr="001A649F">
        <w:rPr>
          <w:rFonts w:ascii="Verdana" w:eastAsia="Times New Roman" w:hAnsi="Verdana" w:cs="Times New Roman"/>
          <w:sz w:val="20"/>
          <w:szCs w:val="20"/>
          <w:lang w:eastAsia="el-GR"/>
        </w:rPr>
        <w:t>προειδοποίησιν</w:t>
      </w:r>
      <w:proofErr w:type="spellEnd"/>
      <w:r w:rsidRPr="001A649F">
        <w:rPr>
          <w:rFonts w:ascii="Verdana" w:eastAsia="Times New Roman" w:hAnsi="Verdana" w:cs="Times New Roman"/>
          <w:sz w:val="20"/>
          <w:szCs w:val="20"/>
          <w:lang w:eastAsia="el-GR"/>
        </w:rPr>
        <w:t xml:space="preserve"> (παρ. 2)". Από τις διατάξεις αυτές, συνδυαζόμενες προς εκείνες των άρθρων 2 παρ.1 του </w:t>
      </w:r>
      <w:proofErr w:type="spellStart"/>
      <w:r w:rsidRPr="001A649F">
        <w:rPr>
          <w:rFonts w:ascii="Verdana" w:eastAsia="Times New Roman" w:hAnsi="Verdana" w:cs="Times New Roman"/>
          <w:sz w:val="20"/>
          <w:szCs w:val="20"/>
          <w:lang w:eastAsia="el-GR"/>
        </w:rPr>
        <w:t>ν.δ</w:t>
      </w:r>
      <w:proofErr w:type="spellEnd"/>
      <w:r w:rsidRPr="001A649F">
        <w:rPr>
          <w:rFonts w:ascii="Verdana" w:eastAsia="Times New Roman" w:hAnsi="Verdana" w:cs="Times New Roman"/>
          <w:sz w:val="20"/>
          <w:szCs w:val="20"/>
          <w:lang w:eastAsia="el-GR"/>
        </w:rPr>
        <w:t xml:space="preserve">. 17-7/13-8-1923 "περί ειδικών διατάξεων επί ανωνύμων εταιριών", 411, 489, 490, 491, και 493 του Α.Κ. προκύπτει ότι, σε περίπτωση χρηματικής καταθέσεως επ’ ονόματι του ιδίου του καταθέτου και τρίτου ή τρίτων προσώπων σε κοινό λογαριασμό και ανεξαρτήτως του αν τα κατατεθέντα χρήματα ανήκαν σε όλους υπέρ των οποίων έγινε η κατάθεση ή σε μερικούς από αυτούς, παράγεται μεταξύ του καταθέτου και του τρίτου αφ’ ενός και του </w:t>
      </w:r>
      <w:proofErr w:type="spellStart"/>
      <w:r w:rsidRPr="001A649F">
        <w:rPr>
          <w:rFonts w:ascii="Verdana" w:eastAsia="Times New Roman" w:hAnsi="Verdana" w:cs="Times New Roman"/>
          <w:sz w:val="20"/>
          <w:szCs w:val="20"/>
          <w:lang w:eastAsia="el-GR"/>
        </w:rPr>
        <w:t>δέκτου</w:t>
      </w:r>
      <w:proofErr w:type="spellEnd"/>
      <w:r w:rsidRPr="001A649F">
        <w:rPr>
          <w:rFonts w:ascii="Verdana" w:eastAsia="Times New Roman" w:hAnsi="Verdana" w:cs="Times New Roman"/>
          <w:sz w:val="20"/>
          <w:szCs w:val="20"/>
          <w:lang w:eastAsia="el-GR"/>
        </w:rPr>
        <w:t xml:space="preserve"> της καταθέσεως νομικού προσώπου αφ’ ετέρου ενεργητική εις </w:t>
      </w:r>
      <w:proofErr w:type="spellStart"/>
      <w:r w:rsidRPr="001A649F">
        <w:rPr>
          <w:rFonts w:ascii="Verdana" w:eastAsia="Times New Roman" w:hAnsi="Verdana" w:cs="Times New Roman"/>
          <w:sz w:val="20"/>
          <w:szCs w:val="20"/>
          <w:lang w:eastAsia="el-GR"/>
        </w:rPr>
        <w:t>ολόκληρον</w:t>
      </w:r>
      <w:proofErr w:type="spellEnd"/>
      <w:r w:rsidRPr="001A649F">
        <w:rPr>
          <w:rFonts w:ascii="Verdana" w:eastAsia="Times New Roman" w:hAnsi="Verdana" w:cs="Times New Roman"/>
          <w:sz w:val="20"/>
          <w:szCs w:val="20"/>
          <w:lang w:eastAsia="el-GR"/>
        </w:rPr>
        <w:t xml:space="preserve"> ενοχή, με αποτέλεσμα η ανάληψη των χρημάτων της καταθέσεως (είτε όλων είτε μέρους αυτών) από ένα εκ των δικαιούχων να γίνεται εξ ιδίου δικαίου και όχι ως αντιπροσώπου των λοιπών, εάν δε αναληφθεί ολόκληρο το ποσό της χρηματικής καταθέσεως από ένα μόνο δικαιούχο επέρχεται απόσβεση της απαιτήσεως εις </w:t>
      </w:r>
      <w:proofErr w:type="spellStart"/>
      <w:r w:rsidRPr="001A649F">
        <w:rPr>
          <w:rFonts w:ascii="Verdana" w:eastAsia="Times New Roman" w:hAnsi="Verdana" w:cs="Times New Roman"/>
          <w:sz w:val="20"/>
          <w:szCs w:val="20"/>
          <w:lang w:eastAsia="el-GR"/>
        </w:rPr>
        <w:t>ολόκληρον</w:t>
      </w:r>
      <w:proofErr w:type="spellEnd"/>
      <w:r w:rsidRPr="001A649F">
        <w:rPr>
          <w:rFonts w:ascii="Verdana" w:eastAsia="Times New Roman" w:hAnsi="Verdana" w:cs="Times New Roman"/>
          <w:sz w:val="20"/>
          <w:szCs w:val="20"/>
          <w:lang w:eastAsia="el-GR"/>
        </w:rPr>
        <w:t xml:space="preserve"> έναντι του </w:t>
      </w:r>
      <w:proofErr w:type="spellStart"/>
      <w:r w:rsidRPr="001A649F">
        <w:rPr>
          <w:rFonts w:ascii="Verdana" w:eastAsia="Times New Roman" w:hAnsi="Verdana" w:cs="Times New Roman"/>
          <w:sz w:val="20"/>
          <w:szCs w:val="20"/>
          <w:lang w:eastAsia="el-GR"/>
        </w:rPr>
        <w:t>δέκτου</w:t>
      </w:r>
      <w:proofErr w:type="spellEnd"/>
      <w:r w:rsidRPr="001A649F">
        <w:rPr>
          <w:rFonts w:ascii="Verdana" w:eastAsia="Times New Roman" w:hAnsi="Verdana" w:cs="Times New Roman"/>
          <w:sz w:val="20"/>
          <w:szCs w:val="20"/>
          <w:lang w:eastAsia="el-GR"/>
        </w:rPr>
        <w:t xml:space="preserve"> της καταθέσεως και ως προς τον μη </w:t>
      </w:r>
      <w:proofErr w:type="spellStart"/>
      <w:r w:rsidRPr="001A649F">
        <w:rPr>
          <w:rFonts w:ascii="Verdana" w:eastAsia="Times New Roman" w:hAnsi="Verdana" w:cs="Times New Roman"/>
          <w:sz w:val="20"/>
          <w:szCs w:val="20"/>
          <w:lang w:eastAsia="el-GR"/>
        </w:rPr>
        <w:t>αναλαβόντα</w:t>
      </w:r>
      <w:proofErr w:type="spellEnd"/>
      <w:r w:rsidRPr="001A649F">
        <w:rPr>
          <w:rFonts w:ascii="Verdana" w:eastAsia="Times New Roman" w:hAnsi="Verdana" w:cs="Times New Roman"/>
          <w:sz w:val="20"/>
          <w:szCs w:val="20"/>
          <w:lang w:eastAsia="el-GR"/>
        </w:rPr>
        <w:t xml:space="preserve"> δικαιούχο, ο οποίος αποκτά πλέον εκ του νόμου απαίτηση έναντι του </w:t>
      </w:r>
      <w:proofErr w:type="spellStart"/>
      <w:r w:rsidRPr="001A649F">
        <w:rPr>
          <w:rFonts w:ascii="Verdana" w:eastAsia="Times New Roman" w:hAnsi="Verdana" w:cs="Times New Roman"/>
          <w:sz w:val="20"/>
          <w:szCs w:val="20"/>
          <w:lang w:eastAsia="el-GR"/>
        </w:rPr>
        <w:t>αναλαβόντος</w:t>
      </w:r>
      <w:proofErr w:type="spellEnd"/>
      <w:r w:rsidRPr="001A649F">
        <w:rPr>
          <w:rFonts w:ascii="Verdana" w:eastAsia="Times New Roman" w:hAnsi="Verdana" w:cs="Times New Roman"/>
          <w:sz w:val="20"/>
          <w:szCs w:val="20"/>
          <w:lang w:eastAsia="el-GR"/>
        </w:rPr>
        <w:t xml:space="preserve"> ολόκληρο την κατάθεση, για την καταβολή ποσού αναλόγου προς τον αριθμό των </w:t>
      </w:r>
      <w:proofErr w:type="spellStart"/>
      <w:r w:rsidRPr="001A649F">
        <w:rPr>
          <w:rFonts w:ascii="Verdana" w:eastAsia="Times New Roman" w:hAnsi="Verdana" w:cs="Times New Roman"/>
          <w:sz w:val="20"/>
          <w:szCs w:val="20"/>
          <w:lang w:eastAsia="el-GR"/>
        </w:rPr>
        <w:t>συνδικαιούχων</w:t>
      </w:r>
      <w:proofErr w:type="spellEnd"/>
      <w:r w:rsidRPr="001A649F">
        <w:rPr>
          <w:rFonts w:ascii="Verdana" w:eastAsia="Times New Roman" w:hAnsi="Verdana" w:cs="Times New Roman"/>
          <w:sz w:val="20"/>
          <w:szCs w:val="20"/>
          <w:lang w:eastAsia="el-GR"/>
        </w:rPr>
        <w:t xml:space="preserve"> του κοινού λογαριασμού, εκτός εάν από την μεταξύ των εσωτερική σχέση προκύπτει άλλη αναλογία ή δικαίωμα σε ολόκληρο το ποσό της καταθέσεως ή έλλειψη δικαιώματος αναγωγής από τον μη </w:t>
      </w:r>
      <w:proofErr w:type="spellStart"/>
      <w:r w:rsidRPr="001A649F">
        <w:rPr>
          <w:rFonts w:ascii="Verdana" w:eastAsia="Times New Roman" w:hAnsi="Verdana" w:cs="Times New Roman"/>
          <w:sz w:val="20"/>
          <w:szCs w:val="20"/>
          <w:lang w:eastAsia="el-GR"/>
        </w:rPr>
        <w:t>αναλαβόντα</w:t>
      </w:r>
      <w:proofErr w:type="spellEnd"/>
      <w:r w:rsidRPr="001A649F">
        <w:rPr>
          <w:rFonts w:ascii="Verdana" w:eastAsia="Times New Roman" w:hAnsi="Verdana" w:cs="Times New Roman"/>
          <w:sz w:val="20"/>
          <w:szCs w:val="20"/>
          <w:lang w:eastAsia="el-GR"/>
        </w:rPr>
        <w:t xml:space="preserve">. Περαιτέρω, με τις διατάξεις των άρθρων 2 και 3 του ν. 5638/1932, που διατηρήθηκαν σε ισχύ με το άρθρο 124 </w:t>
      </w:r>
      <w:proofErr w:type="spellStart"/>
      <w:r w:rsidRPr="001A649F">
        <w:rPr>
          <w:rFonts w:ascii="Verdana" w:eastAsia="Times New Roman" w:hAnsi="Verdana" w:cs="Times New Roman"/>
          <w:sz w:val="20"/>
          <w:szCs w:val="20"/>
          <w:lang w:eastAsia="el-GR"/>
        </w:rPr>
        <w:t>περ</w:t>
      </w:r>
      <w:proofErr w:type="spellEnd"/>
      <w:r w:rsidRPr="001A649F">
        <w:rPr>
          <w:rFonts w:ascii="Verdana" w:eastAsia="Times New Roman" w:hAnsi="Verdana" w:cs="Times New Roman"/>
          <w:sz w:val="20"/>
          <w:szCs w:val="20"/>
          <w:lang w:eastAsia="el-GR"/>
        </w:rPr>
        <w:t xml:space="preserve">. Δ </w:t>
      </w:r>
      <w:proofErr w:type="spellStart"/>
      <w:r w:rsidRPr="001A649F">
        <w:rPr>
          <w:rFonts w:ascii="Verdana" w:eastAsia="Times New Roman" w:hAnsi="Verdana" w:cs="Times New Roman"/>
          <w:sz w:val="20"/>
          <w:szCs w:val="20"/>
          <w:lang w:eastAsia="el-GR"/>
        </w:rPr>
        <w:t>εδ</w:t>
      </w:r>
      <w:proofErr w:type="spellEnd"/>
      <w:r w:rsidRPr="001A649F">
        <w:rPr>
          <w:rFonts w:ascii="Verdana" w:eastAsia="Times New Roman" w:hAnsi="Verdana" w:cs="Times New Roman"/>
          <w:sz w:val="20"/>
          <w:szCs w:val="20"/>
          <w:lang w:eastAsia="el-GR"/>
        </w:rPr>
        <w:t xml:space="preserve">. α’ του </w:t>
      </w:r>
      <w:proofErr w:type="spellStart"/>
      <w:r w:rsidRPr="001A649F">
        <w:rPr>
          <w:rFonts w:ascii="Verdana" w:eastAsia="Times New Roman" w:hAnsi="Verdana" w:cs="Times New Roman"/>
          <w:sz w:val="20"/>
          <w:szCs w:val="20"/>
          <w:lang w:eastAsia="el-GR"/>
        </w:rPr>
        <w:t>ν.δ</w:t>
      </w:r>
      <w:proofErr w:type="spellEnd"/>
      <w:r w:rsidRPr="001A649F">
        <w:rPr>
          <w:rFonts w:ascii="Verdana" w:eastAsia="Times New Roman" w:hAnsi="Verdana" w:cs="Times New Roman"/>
          <w:sz w:val="20"/>
          <w:szCs w:val="20"/>
          <w:lang w:eastAsia="el-GR"/>
        </w:rPr>
        <w:t xml:space="preserve">. 118/1973, ορίζεται αντιστοίχως ότι "επί των καταθέσεων τούτων δύναται να τεθεί προσθέτως ο όρος ότι άμα τω </w:t>
      </w:r>
      <w:proofErr w:type="spellStart"/>
      <w:r w:rsidRPr="001A649F">
        <w:rPr>
          <w:rFonts w:ascii="Verdana" w:eastAsia="Times New Roman" w:hAnsi="Verdana" w:cs="Times New Roman"/>
          <w:sz w:val="20"/>
          <w:szCs w:val="20"/>
          <w:lang w:eastAsia="el-GR"/>
        </w:rPr>
        <w:t>θανάτω</w:t>
      </w:r>
      <w:proofErr w:type="spellEnd"/>
      <w:r w:rsidRPr="001A649F">
        <w:rPr>
          <w:rFonts w:ascii="Verdana" w:eastAsia="Times New Roman" w:hAnsi="Verdana" w:cs="Times New Roman"/>
          <w:sz w:val="20"/>
          <w:szCs w:val="20"/>
          <w:lang w:eastAsia="el-GR"/>
        </w:rPr>
        <w:t xml:space="preserve"> οιουδήποτε των δικαιούχων, η </w:t>
      </w:r>
      <w:proofErr w:type="spellStart"/>
      <w:r w:rsidRPr="001A649F">
        <w:rPr>
          <w:rFonts w:ascii="Verdana" w:eastAsia="Times New Roman" w:hAnsi="Verdana" w:cs="Times New Roman"/>
          <w:sz w:val="20"/>
          <w:szCs w:val="20"/>
          <w:lang w:eastAsia="el-GR"/>
        </w:rPr>
        <w:t>κατάθεσις</w:t>
      </w:r>
      <w:proofErr w:type="spellEnd"/>
      <w:r w:rsidRPr="001A649F">
        <w:rPr>
          <w:rFonts w:ascii="Verdana" w:eastAsia="Times New Roman" w:hAnsi="Verdana" w:cs="Times New Roman"/>
          <w:sz w:val="20"/>
          <w:szCs w:val="20"/>
          <w:lang w:eastAsia="el-GR"/>
        </w:rPr>
        <w:t xml:space="preserve"> και ο εκ ταύτης λογαριασμός περιέρχεται αυτοδικαίως εις τους λοιπούς επιζώντας μέχρι του τελευταίου τούτων. Εν τη περιπτώσει ταύτη η </w:t>
      </w:r>
      <w:proofErr w:type="spellStart"/>
      <w:r w:rsidRPr="001A649F">
        <w:rPr>
          <w:rFonts w:ascii="Verdana" w:eastAsia="Times New Roman" w:hAnsi="Verdana" w:cs="Times New Roman"/>
          <w:sz w:val="20"/>
          <w:szCs w:val="20"/>
          <w:lang w:eastAsia="el-GR"/>
        </w:rPr>
        <w:t>κατάθεσις</w:t>
      </w:r>
      <w:proofErr w:type="spellEnd"/>
      <w:r w:rsidRPr="001A649F">
        <w:rPr>
          <w:rFonts w:ascii="Verdana" w:eastAsia="Times New Roman" w:hAnsi="Verdana" w:cs="Times New Roman"/>
          <w:sz w:val="20"/>
          <w:szCs w:val="20"/>
          <w:lang w:eastAsia="el-GR"/>
        </w:rPr>
        <w:t xml:space="preserve"> περιέρχεται εις αυτούς ελευθέρα παντός φόρου κληρονομιάς ή άλλου τέλους. Αντιθέτως, η απαλλαγή αυτή δεν επεκτείνεται επί των κληρονόμων του τελευταίου απομείναντος δικαιούχου." και ότι "</w:t>
      </w:r>
      <w:proofErr w:type="spellStart"/>
      <w:r w:rsidRPr="001A649F">
        <w:rPr>
          <w:rFonts w:ascii="Verdana" w:eastAsia="Times New Roman" w:hAnsi="Verdana" w:cs="Times New Roman"/>
          <w:sz w:val="20"/>
          <w:szCs w:val="20"/>
          <w:lang w:eastAsia="el-GR"/>
        </w:rPr>
        <w:t>Διάθεσις</w:t>
      </w:r>
      <w:proofErr w:type="spellEnd"/>
      <w:r w:rsidRPr="001A649F">
        <w:rPr>
          <w:rFonts w:ascii="Verdana" w:eastAsia="Times New Roman" w:hAnsi="Verdana" w:cs="Times New Roman"/>
          <w:sz w:val="20"/>
          <w:szCs w:val="20"/>
          <w:lang w:eastAsia="el-GR"/>
        </w:rPr>
        <w:t xml:space="preserve"> της καταθέσεως διά πράξεως εν ζωή είτε αιτία θανάτου δεν επιτρέπεται, οι δε κληρονόμοι του </w:t>
      </w:r>
      <w:proofErr w:type="spellStart"/>
      <w:r w:rsidRPr="001A649F">
        <w:rPr>
          <w:rFonts w:ascii="Verdana" w:eastAsia="Times New Roman" w:hAnsi="Verdana" w:cs="Times New Roman"/>
          <w:sz w:val="20"/>
          <w:szCs w:val="20"/>
          <w:lang w:eastAsia="el-GR"/>
        </w:rPr>
        <w:t>τελευτήσαντος</w:t>
      </w:r>
      <w:proofErr w:type="spellEnd"/>
      <w:r w:rsidRPr="001A649F">
        <w:rPr>
          <w:rFonts w:ascii="Verdana" w:eastAsia="Times New Roman" w:hAnsi="Verdana" w:cs="Times New Roman"/>
          <w:sz w:val="20"/>
          <w:szCs w:val="20"/>
          <w:lang w:eastAsia="el-GR"/>
        </w:rPr>
        <w:t xml:space="preserve"> είτε εξ αδιαθέτου είτε εκ διαθήκης, συμπεριλαμβανομένων και των αναγκαίων </w:t>
      </w:r>
      <w:proofErr w:type="spellStart"/>
      <w:r w:rsidRPr="001A649F">
        <w:rPr>
          <w:rFonts w:ascii="Verdana" w:eastAsia="Times New Roman" w:hAnsi="Verdana" w:cs="Times New Roman"/>
          <w:sz w:val="20"/>
          <w:szCs w:val="20"/>
          <w:lang w:eastAsia="el-GR"/>
        </w:rPr>
        <w:t>τοιούτων...ουδέν</w:t>
      </w:r>
      <w:proofErr w:type="spellEnd"/>
      <w:r w:rsidRPr="001A649F">
        <w:rPr>
          <w:rFonts w:ascii="Verdana" w:eastAsia="Times New Roman" w:hAnsi="Verdana" w:cs="Times New Roman"/>
          <w:sz w:val="20"/>
          <w:szCs w:val="20"/>
          <w:lang w:eastAsia="el-GR"/>
        </w:rPr>
        <w:t xml:space="preserve"> δικαίωμα κέκτηνται </w:t>
      </w:r>
      <w:r w:rsidRPr="001A649F">
        <w:rPr>
          <w:rFonts w:ascii="Verdana" w:eastAsia="Times New Roman" w:hAnsi="Verdana" w:cs="Times New Roman"/>
          <w:sz w:val="20"/>
          <w:szCs w:val="20"/>
          <w:lang w:eastAsia="el-GR"/>
        </w:rPr>
        <w:lastRenderedPageBreak/>
        <w:t xml:space="preserve">επί της καταθέσεως". Από τις διατάξεις αυτές, η πρώτη των οποίων αναφέρεται στις εσωτερικές μεταξύ των περισσοτέρων καταθετών σχέσεις, ενώ η δεύτερη ρυθμίζει τις σχέσεις μεταξύ της τραπέζης στην οποία έχει γίνει η κατάθεση και των περισσοτέρων καταθετών, συνδυαζόμενες και προς τις </w:t>
      </w:r>
      <w:proofErr w:type="spellStart"/>
      <w:r w:rsidRPr="001A649F">
        <w:rPr>
          <w:rFonts w:ascii="Verdana" w:eastAsia="Times New Roman" w:hAnsi="Verdana" w:cs="Times New Roman"/>
          <w:sz w:val="20"/>
          <w:szCs w:val="20"/>
          <w:lang w:eastAsia="el-GR"/>
        </w:rPr>
        <w:t>προδιαληφθείσες</w:t>
      </w:r>
      <w:proofErr w:type="spellEnd"/>
      <w:r w:rsidRPr="001A649F">
        <w:rPr>
          <w:rFonts w:ascii="Verdana" w:eastAsia="Times New Roman" w:hAnsi="Verdana" w:cs="Times New Roman"/>
          <w:sz w:val="20"/>
          <w:szCs w:val="20"/>
          <w:lang w:eastAsia="el-GR"/>
        </w:rPr>
        <w:t xml:space="preserve"> τοιαύτες, προκύπτει ότι σε περίπτωση θανάτου ενός των καταθετών, δεν χωρεί υποκατάσταση αυτού από τους τυχόν κληρονόμους του έναντι της τραπέζης, κατά της οποίας και δεν μπορούν να στραφούν επικαλούμενοι το κληρονομικό τους δικαίωμα, διότι διαφορετικά θα μεταβαλλόταν το πρόσωπο του καταθέτη χωρίς τη συγκατάθεση της τραπέζης. Ο επιζών καταθέτης, ως εις </w:t>
      </w:r>
      <w:proofErr w:type="spellStart"/>
      <w:r w:rsidRPr="001A649F">
        <w:rPr>
          <w:rFonts w:ascii="Verdana" w:eastAsia="Times New Roman" w:hAnsi="Verdana" w:cs="Times New Roman"/>
          <w:sz w:val="20"/>
          <w:szCs w:val="20"/>
          <w:lang w:eastAsia="el-GR"/>
        </w:rPr>
        <w:t>ολόκληρον</w:t>
      </w:r>
      <w:proofErr w:type="spellEnd"/>
      <w:r w:rsidRPr="001A649F">
        <w:rPr>
          <w:rFonts w:ascii="Verdana" w:eastAsia="Times New Roman" w:hAnsi="Verdana" w:cs="Times New Roman"/>
          <w:sz w:val="20"/>
          <w:szCs w:val="20"/>
          <w:lang w:eastAsia="el-GR"/>
        </w:rPr>
        <w:t xml:space="preserve"> δανειστής έναντι της τραπέζης, μπορεί να εισπράξει και ολόκληρο το ποσόν της καταθέσεως οπότε οι κληρονόμοι του αποθανόντος θα μπορούν να αξιώσουν από αυτόν το τμήμα εκείνο της καταθέσεως που αναλογεί στο δικαιοπάροχό τους με βάση τις εσωτερικές σχέσεις των καταθετών. Εάν όμως έχει τεθεί ο όρος του άρθρου 2 του ν. 5638/1932, τότε σε περίπτωση θανάτου ενός από τους καταθέτες, περιέρχεται αυτοδικαίως, εξ ιδίου δικαίου, η κατάθεση και ο λογαριασμός εξ αυτής στους επιζώντες, έναντι των οποίων οι κληρονόμοι του αποθανόντος καταθέτη δεν μπορούν να στραφούν και να αξιώσουν το κατά τις εσωτερικές σχέσεις τμήμα της καταθέσεως που αναλογούσε σ’ εκείνον, όπως θα μπορούσαν να πράξουν, αν δεν είχε τεθεί ο ως άνω όρος, του οποίου σε αυτό και μόνο εξαντλείται η νομική ενέργεια. Και αν όμως δεν έχει τεθεί ο άνω όρος, οι κληρονόμοι του αποθανόντος καταθέτη δεν υπεισέρχονται ως προς την κατάθεση στην έναντι της Τραπέζης θέση του κληρονομηθέντος, και επομένως η ανάληψη του ποσού αυτού από τον επιζώντα καταθέτη, και στην περίπτωση που αυτός είναι συγχρόνως και κληρονόμος του αποθανόντος γίνεται έναντι της Τραπέζης </w:t>
      </w:r>
      <w:proofErr w:type="spellStart"/>
      <w:r w:rsidRPr="001A649F">
        <w:rPr>
          <w:rFonts w:ascii="Verdana" w:eastAsia="Times New Roman" w:hAnsi="Verdana" w:cs="Times New Roman"/>
          <w:sz w:val="20"/>
          <w:szCs w:val="20"/>
          <w:lang w:eastAsia="el-GR"/>
        </w:rPr>
        <w:t>ιδίω</w:t>
      </w:r>
      <w:proofErr w:type="spellEnd"/>
      <w:r w:rsidRPr="001A649F">
        <w:rPr>
          <w:rFonts w:ascii="Verdana" w:eastAsia="Times New Roman" w:hAnsi="Verdana" w:cs="Times New Roman"/>
          <w:sz w:val="20"/>
          <w:szCs w:val="20"/>
          <w:lang w:eastAsia="el-GR"/>
        </w:rPr>
        <w:t xml:space="preserve"> ονόματι και όχι με την ιδιότητα του κληρονόμου (Α.Π. 1691/2014, 405/2007, 380/2006). Τέλος, κατά το άρθρο 559 αριθ. 1 του </w:t>
      </w:r>
      <w:proofErr w:type="spellStart"/>
      <w:r w:rsidRPr="001A649F">
        <w:rPr>
          <w:rFonts w:ascii="Verdana" w:eastAsia="Times New Roman" w:hAnsi="Verdana" w:cs="Times New Roman"/>
          <w:sz w:val="20"/>
          <w:szCs w:val="20"/>
          <w:lang w:eastAsia="el-GR"/>
        </w:rPr>
        <w:t>Κ.Πολ.Δ</w:t>
      </w:r>
      <w:proofErr w:type="spellEnd"/>
      <w:r w:rsidRPr="001A649F">
        <w:rPr>
          <w:rFonts w:ascii="Verdana" w:eastAsia="Times New Roman" w:hAnsi="Verdana" w:cs="Times New Roman"/>
          <w:sz w:val="20"/>
          <w:szCs w:val="20"/>
          <w:lang w:eastAsia="el-GR"/>
        </w:rPr>
        <w:t xml:space="preserve">.: "Αναίρεση επιτρέπεται αν παραβιάστηκε κανόνας του ουσιαστικού δικαίου, στον οποίο περιλαμβάνονται και οι ερμηνευτικοί κανόνες των δικαιοπραξιών". Ο κανόνας δικαίου παραβιάζεται, αν δεν εφαρμοστεί ενώ συντρέχουν οι πραγματικές προϋποθέσεις για την εφαρμογή του, ή αν εφαρμοστεί ενώ δεν συντρέχουν οι προϋποθέσεις αυτές, καθώς και αν εφαρμοστεί εσφαλμένα, η δε παραβίαση εκδηλώνεται είτε με ψευδή ερμηνεία, είτε με κακή εφαρμογή, δηλαδή με εσφαλμένη υπαγωγή. Με το λόγο αυτό αναιρέσεως ελέγχονται τα σφάλματα του δικαστηρίου κατά την εκτίμηση του </w:t>
      </w:r>
      <w:proofErr w:type="spellStart"/>
      <w:r w:rsidRPr="001A649F">
        <w:rPr>
          <w:rFonts w:ascii="Verdana" w:eastAsia="Times New Roman" w:hAnsi="Verdana" w:cs="Times New Roman"/>
          <w:sz w:val="20"/>
          <w:szCs w:val="20"/>
          <w:lang w:eastAsia="el-GR"/>
        </w:rPr>
        <w:t>νόμω</w:t>
      </w:r>
      <w:proofErr w:type="spellEnd"/>
      <w:r w:rsidRPr="001A649F">
        <w:rPr>
          <w:rFonts w:ascii="Verdana" w:eastAsia="Times New Roman" w:hAnsi="Verdana" w:cs="Times New Roman"/>
          <w:sz w:val="20"/>
          <w:szCs w:val="20"/>
          <w:lang w:eastAsia="el-GR"/>
        </w:rPr>
        <w:t xml:space="preserve"> </w:t>
      </w:r>
      <w:proofErr w:type="spellStart"/>
      <w:r w:rsidRPr="001A649F">
        <w:rPr>
          <w:rFonts w:ascii="Verdana" w:eastAsia="Times New Roman" w:hAnsi="Verdana" w:cs="Times New Roman"/>
          <w:sz w:val="20"/>
          <w:szCs w:val="20"/>
          <w:lang w:eastAsia="el-GR"/>
        </w:rPr>
        <w:t>βασίμου</w:t>
      </w:r>
      <w:proofErr w:type="spellEnd"/>
      <w:r w:rsidRPr="001A649F">
        <w:rPr>
          <w:rFonts w:ascii="Verdana" w:eastAsia="Times New Roman" w:hAnsi="Verdana" w:cs="Times New Roman"/>
          <w:sz w:val="20"/>
          <w:szCs w:val="20"/>
          <w:lang w:eastAsia="el-GR"/>
        </w:rPr>
        <w:t xml:space="preserve"> της αγωγής ή των ισχυρισμών των διαδίκων, καθώς και τα νομικά σφάλματα κατά την έρευνα της ουσίας της διαφοράς. Ελέγχεται, δηλαδή, αν η αγωγή, ένσταση κ.λπ. ορθώς απερρίφθη ως μη νόμιμη ή αν κατά παράβαση ουσιαστικού κανόνος </w:t>
      </w:r>
      <w:r w:rsidRPr="001A649F">
        <w:rPr>
          <w:rFonts w:ascii="Verdana" w:eastAsia="Times New Roman" w:hAnsi="Verdana" w:cs="Times New Roman"/>
          <w:sz w:val="20"/>
          <w:szCs w:val="20"/>
          <w:lang w:eastAsia="el-GR"/>
        </w:rPr>
        <w:lastRenderedPageBreak/>
        <w:t xml:space="preserve">δικαίου, έγινε δεκτή ως νόμιμη ή απερρίφθη ή έγινε δεκτή κατ’ </w:t>
      </w:r>
      <w:proofErr w:type="spellStart"/>
      <w:r w:rsidRPr="001A649F">
        <w:rPr>
          <w:rFonts w:ascii="Verdana" w:eastAsia="Times New Roman" w:hAnsi="Verdana" w:cs="Times New Roman"/>
          <w:sz w:val="20"/>
          <w:szCs w:val="20"/>
          <w:lang w:eastAsia="el-GR"/>
        </w:rPr>
        <w:t>ουσίαν</w:t>
      </w:r>
      <w:proofErr w:type="spellEnd"/>
      <w:r w:rsidRPr="001A649F">
        <w:rPr>
          <w:rFonts w:ascii="Verdana" w:eastAsia="Times New Roman" w:hAnsi="Verdana" w:cs="Times New Roman"/>
          <w:sz w:val="20"/>
          <w:szCs w:val="20"/>
          <w:lang w:eastAsia="el-GR"/>
        </w:rPr>
        <w:t xml:space="preserve"> (</w:t>
      </w:r>
      <w:proofErr w:type="spellStart"/>
      <w:r w:rsidRPr="001A649F">
        <w:rPr>
          <w:rFonts w:ascii="Verdana" w:eastAsia="Times New Roman" w:hAnsi="Verdana" w:cs="Times New Roman"/>
          <w:sz w:val="20"/>
          <w:szCs w:val="20"/>
          <w:lang w:eastAsia="el-GR"/>
        </w:rPr>
        <w:t>Ολ</w:t>
      </w:r>
      <w:proofErr w:type="spellEnd"/>
      <w:r w:rsidRPr="001A649F">
        <w:rPr>
          <w:rFonts w:ascii="Verdana" w:eastAsia="Times New Roman" w:hAnsi="Verdana" w:cs="Times New Roman"/>
          <w:sz w:val="20"/>
          <w:szCs w:val="20"/>
          <w:lang w:eastAsia="el-GR"/>
        </w:rPr>
        <w:t xml:space="preserve">. Α.Π. 27/1998, Α.Π. 1186/2009). Στην περίπτωση δε που το δικαστήριο έκρινε κατ’ </w:t>
      </w:r>
      <w:proofErr w:type="spellStart"/>
      <w:r w:rsidRPr="001A649F">
        <w:rPr>
          <w:rFonts w:ascii="Verdana" w:eastAsia="Times New Roman" w:hAnsi="Verdana" w:cs="Times New Roman"/>
          <w:sz w:val="20"/>
          <w:szCs w:val="20"/>
          <w:lang w:eastAsia="el-GR"/>
        </w:rPr>
        <w:t>ουσίαν</w:t>
      </w:r>
      <w:proofErr w:type="spellEnd"/>
      <w:r w:rsidRPr="001A649F">
        <w:rPr>
          <w:rFonts w:ascii="Verdana" w:eastAsia="Times New Roman" w:hAnsi="Verdana" w:cs="Times New Roman"/>
          <w:sz w:val="20"/>
          <w:szCs w:val="20"/>
          <w:lang w:eastAsia="el-GR"/>
        </w:rPr>
        <w:t xml:space="preserve"> την υπόθεση, η παραβίαση κανόνος ουσιαστικού δικαίου κρίνεται ενόψει των πραγματικών περιστατικών, τα οποία </w:t>
      </w:r>
      <w:proofErr w:type="spellStart"/>
      <w:r w:rsidRPr="001A649F">
        <w:rPr>
          <w:rFonts w:ascii="Verdana" w:eastAsia="Times New Roman" w:hAnsi="Verdana" w:cs="Times New Roman"/>
          <w:sz w:val="20"/>
          <w:szCs w:val="20"/>
          <w:lang w:eastAsia="el-GR"/>
        </w:rPr>
        <w:t>ανελέγκτως</w:t>
      </w:r>
      <w:proofErr w:type="spellEnd"/>
      <w:r w:rsidRPr="001A649F">
        <w:rPr>
          <w:rFonts w:ascii="Verdana" w:eastAsia="Times New Roman" w:hAnsi="Verdana" w:cs="Times New Roman"/>
          <w:sz w:val="20"/>
          <w:szCs w:val="20"/>
          <w:lang w:eastAsia="el-GR"/>
        </w:rPr>
        <w:t xml:space="preserve"> εδέχθη ως αποδειχθέντα το δικαστήριο της ουσίας και της υπαγωγής αυτών στο νόμο, ιδρύεται δε ο λόγος αυτός αναιρέσεως, αν οι πραγματικές παραδοχές της αποφάσεως καθιστούν προφανή την παραβίαση (Α.Π. 43/2013, 335/2012). Περαιτέρω, κατά το άρθρο 559 αριθ. 19 </w:t>
      </w:r>
      <w:proofErr w:type="spellStart"/>
      <w:r w:rsidRPr="001A649F">
        <w:rPr>
          <w:rFonts w:ascii="Verdana" w:eastAsia="Times New Roman" w:hAnsi="Verdana" w:cs="Times New Roman"/>
          <w:sz w:val="20"/>
          <w:szCs w:val="20"/>
          <w:lang w:eastAsia="el-GR"/>
        </w:rPr>
        <w:t>Κ.Πολ.Δ</w:t>
      </w:r>
      <w:proofErr w:type="spellEnd"/>
      <w:r w:rsidRPr="001A649F">
        <w:rPr>
          <w:rFonts w:ascii="Verdana" w:eastAsia="Times New Roman" w:hAnsi="Verdana" w:cs="Times New Roman"/>
          <w:sz w:val="20"/>
          <w:szCs w:val="20"/>
          <w:lang w:eastAsia="el-GR"/>
        </w:rPr>
        <w:t>., "Αναίρεση επιτρέπεται αν η απόφαση δεν έχει νόμιμη βάση και ιδίως αν δεν έχει καθόλου αιτιολογίες, ή έχει αιτιολογίες αντιφατικές ή ανεπαρκείς σε ζητήματα που ασκούν ουσιώδη επίδραση στην έκβαση της δίκης". Ο λόγος αυτός ιδρύεται, όταν στην ελάσσονα πρόταση του νομικού συλλογισμού δεν εκτίθενται καθόλου πραγματικά περιστατικά (έλλειψη αιτιολογίας), ή όταν τα εκτιθέμενα δεν καλύπτουν όλα τα στοιχεία που απαιτούνται, βάσει του πραγματικού του εφαρμοστέου κανόνος δικαίου, για την επέλευση της εννόμου συνεπείας που απαγγέλθηκε ή την άρνησή του (ανεπαρκής αιτιολογία), ή όταν αντιφάσκουν μεταξύ τους (αντιφατική αιτιολογία (</w:t>
      </w:r>
      <w:proofErr w:type="spellStart"/>
      <w:r w:rsidRPr="001A649F">
        <w:rPr>
          <w:rFonts w:ascii="Verdana" w:eastAsia="Times New Roman" w:hAnsi="Verdana" w:cs="Times New Roman"/>
          <w:sz w:val="20"/>
          <w:szCs w:val="20"/>
          <w:lang w:eastAsia="el-GR"/>
        </w:rPr>
        <w:t>Ολ.ΑΠ</w:t>
      </w:r>
      <w:proofErr w:type="spellEnd"/>
      <w:r w:rsidRPr="001A649F">
        <w:rPr>
          <w:rFonts w:ascii="Verdana" w:eastAsia="Times New Roman" w:hAnsi="Verdana" w:cs="Times New Roman"/>
          <w:sz w:val="20"/>
          <w:szCs w:val="20"/>
          <w:lang w:eastAsia="el-GR"/>
        </w:rPr>
        <w:t xml:space="preserve"> 1/1999). Δεν υπάρχει όμως ανεπάρκεια αιτιολογιών, όταν η απόφαση περιέχει συνοπτικές αλλά πλήρεις αιτιολογίες. Εξάλλου, το κατά </w:t>
      </w:r>
      <w:proofErr w:type="spellStart"/>
      <w:r w:rsidRPr="001A649F">
        <w:rPr>
          <w:rFonts w:ascii="Verdana" w:eastAsia="Times New Roman" w:hAnsi="Verdana" w:cs="Times New Roman"/>
          <w:sz w:val="20"/>
          <w:szCs w:val="20"/>
          <w:lang w:eastAsia="el-GR"/>
        </w:rPr>
        <w:t>νόμον</w:t>
      </w:r>
      <w:proofErr w:type="spellEnd"/>
      <w:r w:rsidRPr="001A649F">
        <w:rPr>
          <w:rFonts w:ascii="Verdana" w:eastAsia="Times New Roman" w:hAnsi="Verdana" w:cs="Times New Roman"/>
          <w:sz w:val="20"/>
          <w:szCs w:val="20"/>
          <w:lang w:eastAsia="el-GR"/>
        </w:rPr>
        <w:t xml:space="preserve"> αναγκαίο περιεχόμενο της ελάσσονος προτάσεως προσδιορίζεται από τον εκάστοτε εφαρμοστέο κανόνα ουσιαστικού δικαίου, του οποίου το πραγματικό πρέπει να καλύπτεται πλήρως από τις παραδοχές της αποφάσεως στο αποδεικτικό της πόρισμα, και να μην </w:t>
      </w:r>
      <w:proofErr w:type="spellStart"/>
      <w:r w:rsidRPr="001A649F">
        <w:rPr>
          <w:rFonts w:ascii="Verdana" w:eastAsia="Times New Roman" w:hAnsi="Verdana" w:cs="Times New Roman"/>
          <w:sz w:val="20"/>
          <w:szCs w:val="20"/>
          <w:lang w:eastAsia="el-GR"/>
        </w:rPr>
        <w:t>καταλείπονται</w:t>
      </w:r>
      <w:proofErr w:type="spellEnd"/>
      <w:r w:rsidRPr="001A649F">
        <w:rPr>
          <w:rFonts w:ascii="Verdana" w:eastAsia="Times New Roman" w:hAnsi="Verdana" w:cs="Times New Roman"/>
          <w:sz w:val="20"/>
          <w:szCs w:val="20"/>
          <w:lang w:eastAsia="el-GR"/>
        </w:rPr>
        <w:t xml:space="preserve"> αμφιβολίες. Ελλείψεις δε αναγόμενες μόνο στην ανάλυση και στάθμιση των αποδεικτικών μέσων και γενικότερα ως προς την αιτιολόγηση του αποδεικτικού πορίσματος, αν αυτό διατυπώνεται σαφώς, δεν συνιστούν ανεπαρκείς αιτιολογίες (</w:t>
      </w:r>
      <w:proofErr w:type="spellStart"/>
      <w:r w:rsidRPr="001A649F">
        <w:rPr>
          <w:rFonts w:ascii="Verdana" w:eastAsia="Times New Roman" w:hAnsi="Verdana" w:cs="Times New Roman"/>
          <w:sz w:val="20"/>
          <w:szCs w:val="20"/>
          <w:lang w:eastAsia="el-GR"/>
        </w:rPr>
        <w:t>Ολ.Α.Π</w:t>
      </w:r>
      <w:proofErr w:type="spellEnd"/>
      <w:r w:rsidRPr="001A649F">
        <w:rPr>
          <w:rFonts w:ascii="Verdana" w:eastAsia="Times New Roman" w:hAnsi="Verdana" w:cs="Times New Roman"/>
          <w:sz w:val="20"/>
          <w:szCs w:val="20"/>
          <w:lang w:eastAsia="el-GR"/>
        </w:rPr>
        <w:t>. 861/1984).</w:t>
      </w:r>
      <w:r w:rsidRPr="001A649F">
        <w:rPr>
          <w:rFonts w:ascii="Verdana" w:eastAsia="Times New Roman" w:hAnsi="Verdana" w:cs="Times New Roman"/>
          <w:sz w:val="20"/>
          <w:szCs w:val="20"/>
          <w:lang w:eastAsia="el-GR"/>
        </w:rPr>
        <w:br/>
        <w:t xml:space="preserve">Στην προκειμένη περίπτωση, το Εφετείο με την προσβαλλομένη απόφαση, δέχθηκε, κατά το ενδιαφέρον την παρούσα αναιρετική διαδικασία μέρος, τα εξής: "Η ενάγουσα (ήδη </w:t>
      </w:r>
      <w:proofErr w:type="spellStart"/>
      <w:r w:rsidRPr="001A649F">
        <w:rPr>
          <w:rFonts w:ascii="Verdana" w:eastAsia="Times New Roman" w:hAnsi="Verdana" w:cs="Times New Roman"/>
          <w:sz w:val="20"/>
          <w:szCs w:val="20"/>
          <w:lang w:eastAsia="el-GR"/>
        </w:rPr>
        <w:t>αναιρεσίβλητη)...ήταν</w:t>
      </w:r>
      <w:proofErr w:type="spellEnd"/>
      <w:r w:rsidRPr="001A649F">
        <w:rPr>
          <w:rFonts w:ascii="Verdana" w:eastAsia="Times New Roman" w:hAnsi="Verdana" w:cs="Times New Roman"/>
          <w:sz w:val="20"/>
          <w:szCs w:val="20"/>
          <w:lang w:eastAsia="el-GR"/>
        </w:rPr>
        <w:t xml:space="preserve"> </w:t>
      </w:r>
      <w:proofErr w:type="spellStart"/>
      <w:r w:rsidRPr="001A649F">
        <w:rPr>
          <w:rFonts w:ascii="Verdana" w:eastAsia="Times New Roman" w:hAnsi="Verdana" w:cs="Times New Roman"/>
          <w:sz w:val="20"/>
          <w:szCs w:val="20"/>
          <w:lang w:eastAsia="el-GR"/>
        </w:rPr>
        <w:t>συνδικαιούχος</w:t>
      </w:r>
      <w:proofErr w:type="spellEnd"/>
      <w:r w:rsidRPr="001A649F">
        <w:rPr>
          <w:rFonts w:ascii="Verdana" w:eastAsia="Times New Roman" w:hAnsi="Verdana" w:cs="Times New Roman"/>
          <w:sz w:val="20"/>
          <w:szCs w:val="20"/>
          <w:lang w:eastAsia="el-GR"/>
        </w:rPr>
        <w:t xml:space="preserve"> (μεταξύ άλλων κοινών τραπεζικών λογαριασμών....), με τον εναγόμενο αδελφό </w:t>
      </w:r>
      <w:proofErr w:type="spellStart"/>
      <w:r w:rsidRPr="001A649F">
        <w:rPr>
          <w:rFonts w:ascii="Verdana" w:eastAsia="Times New Roman" w:hAnsi="Verdana" w:cs="Times New Roman"/>
          <w:sz w:val="20"/>
          <w:szCs w:val="20"/>
          <w:lang w:eastAsia="el-GR"/>
        </w:rPr>
        <w:t>της...(ήδη</w:t>
      </w:r>
      <w:proofErr w:type="spellEnd"/>
      <w:r w:rsidRPr="001A649F">
        <w:rPr>
          <w:rFonts w:ascii="Verdana" w:eastAsia="Times New Roman" w:hAnsi="Verdana" w:cs="Times New Roman"/>
          <w:sz w:val="20"/>
          <w:szCs w:val="20"/>
          <w:lang w:eastAsia="el-GR"/>
        </w:rPr>
        <w:t xml:space="preserve"> </w:t>
      </w:r>
      <w:proofErr w:type="spellStart"/>
      <w:r w:rsidRPr="001A649F">
        <w:rPr>
          <w:rFonts w:ascii="Verdana" w:eastAsia="Times New Roman" w:hAnsi="Verdana" w:cs="Times New Roman"/>
          <w:sz w:val="20"/>
          <w:szCs w:val="20"/>
          <w:lang w:eastAsia="el-GR"/>
        </w:rPr>
        <w:t>αναιρεσείοντα</w:t>
      </w:r>
      <w:proofErr w:type="spellEnd"/>
      <w:r w:rsidRPr="001A649F">
        <w:rPr>
          <w:rFonts w:ascii="Verdana" w:eastAsia="Times New Roman" w:hAnsi="Verdana" w:cs="Times New Roman"/>
          <w:sz w:val="20"/>
          <w:szCs w:val="20"/>
          <w:lang w:eastAsia="el-GR"/>
        </w:rPr>
        <w:t xml:space="preserve">) και τον πατέρα τους Δ. Κ. και του με αριθμό ... κοινού λογαριασμού, ... στην "... ΤΗΣ ΕΛΛΑΔΟΣ". Ο τελευταίος αυτός κοινός λογαριασμός ήταν συνδεδεμένος με τους ... προθεσμιακούς ... (ομοίως κοινούς) λογαριασμούς τους. Έτσι σ’ αυτόν πιστωνόταν το προϊόν των καταθέσεων των </w:t>
      </w:r>
      <w:proofErr w:type="spellStart"/>
      <w:r w:rsidRPr="001A649F">
        <w:rPr>
          <w:rFonts w:ascii="Verdana" w:eastAsia="Times New Roman" w:hAnsi="Verdana" w:cs="Times New Roman"/>
          <w:sz w:val="20"/>
          <w:szCs w:val="20"/>
          <w:lang w:eastAsia="el-GR"/>
        </w:rPr>
        <w:t>ανωτέρω...Ο</w:t>
      </w:r>
      <w:proofErr w:type="spellEnd"/>
      <w:r w:rsidRPr="001A649F">
        <w:rPr>
          <w:rFonts w:ascii="Verdana" w:eastAsia="Times New Roman" w:hAnsi="Verdana" w:cs="Times New Roman"/>
          <w:sz w:val="20"/>
          <w:szCs w:val="20"/>
          <w:lang w:eastAsia="el-GR"/>
        </w:rPr>
        <w:t xml:space="preserve"> </w:t>
      </w:r>
      <w:proofErr w:type="spellStart"/>
      <w:r w:rsidRPr="001A649F">
        <w:rPr>
          <w:rFonts w:ascii="Verdana" w:eastAsia="Times New Roman" w:hAnsi="Verdana" w:cs="Times New Roman"/>
          <w:sz w:val="20"/>
          <w:szCs w:val="20"/>
          <w:lang w:eastAsia="el-GR"/>
        </w:rPr>
        <w:t>συνδικαιούχος</w:t>
      </w:r>
      <w:proofErr w:type="spellEnd"/>
      <w:r w:rsidRPr="001A649F">
        <w:rPr>
          <w:rFonts w:ascii="Verdana" w:eastAsia="Times New Roman" w:hAnsi="Verdana" w:cs="Times New Roman"/>
          <w:sz w:val="20"/>
          <w:szCs w:val="20"/>
          <w:lang w:eastAsia="el-GR"/>
        </w:rPr>
        <w:t xml:space="preserve"> πατέρας των διαδίκων απεβίωσε την 28/1/2010. Λίγες ημέρες αργότερα και συγκεκριμένα στις 10/2/2010 στον επίμαχο ως άνω λογαριασμό (...) πιστώθηκε χρηματικό ποσό ύψους 75.110,25 ευρώ, προερχόμενο από την με αριθμό λογαριασμού ... (κοινή) </w:t>
      </w:r>
      <w:r w:rsidRPr="001A649F">
        <w:rPr>
          <w:rFonts w:ascii="Verdana" w:eastAsia="Times New Roman" w:hAnsi="Verdana" w:cs="Times New Roman"/>
          <w:sz w:val="20"/>
          <w:szCs w:val="20"/>
          <w:lang w:eastAsia="el-GR"/>
        </w:rPr>
        <w:lastRenderedPageBreak/>
        <w:t xml:space="preserve">των ανωτέρω προθεσμιακή κατάθεση, της οποίας ζητήθηκε η πρόωρη εξόφληση. Αυθημερόν ο εναγόμενος ανέλαβε από τον παραπάνω λογαριασμό το ποσό των 75.000 </w:t>
      </w:r>
      <w:proofErr w:type="spellStart"/>
      <w:r w:rsidRPr="001A649F">
        <w:rPr>
          <w:rFonts w:ascii="Verdana" w:eastAsia="Times New Roman" w:hAnsi="Verdana" w:cs="Times New Roman"/>
          <w:sz w:val="20"/>
          <w:szCs w:val="20"/>
          <w:lang w:eastAsia="el-GR"/>
        </w:rPr>
        <w:t>ευρώ...Αποδείχθηκε</w:t>
      </w:r>
      <w:proofErr w:type="spellEnd"/>
      <w:r w:rsidRPr="001A649F">
        <w:rPr>
          <w:rFonts w:ascii="Verdana" w:eastAsia="Times New Roman" w:hAnsi="Verdana" w:cs="Times New Roman"/>
          <w:sz w:val="20"/>
          <w:szCs w:val="20"/>
          <w:lang w:eastAsia="el-GR"/>
        </w:rPr>
        <w:t xml:space="preserve"> περαιτέρω ότι ο συγκεκριμένος κοινός λογαριασμός (και οι περιλαμβανόμενες σ’ αυτόν καταθέσεις) διέπονται από τις διατάξεις του ν.5638/1932, με συνέπεια ο κάθε δικαιούχος να μπορεί να κάνει ολική ή μερική χρήση του χωρίς τη σύμπραξη, συναίνεση, συγκατάθεση των λοιπών (</w:t>
      </w:r>
      <w:proofErr w:type="spellStart"/>
      <w:r w:rsidRPr="001A649F">
        <w:rPr>
          <w:rFonts w:ascii="Verdana" w:eastAsia="Times New Roman" w:hAnsi="Verdana" w:cs="Times New Roman"/>
          <w:sz w:val="20"/>
          <w:szCs w:val="20"/>
          <w:lang w:eastAsia="el-GR"/>
        </w:rPr>
        <w:t>συνδικαιούχων</w:t>
      </w:r>
      <w:proofErr w:type="spellEnd"/>
      <w:r w:rsidRPr="001A649F">
        <w:rPr>
          <w:rFonts w:ascii="Verdana" w:eastAsia="Times New Roman" w:hAnsi="Verdana" w:cs="Times New Roman"/>
          <w:sz w:val="20"/>
          <w:szCs w:val="20"/>
          <w:lang w:eastAsia="el-GR"/>
        </w:rPr>
        <w:t>), ενώ σε περίπτωση θανάτου οποιουδήποτε από αυτούς σύμφωνα με τον πρόσθετο όρο (</w:t>
      </w:r>
      <w:proofErr w:type="spellStart"/>
      <w:r w:rsidRPr="001A649F">
        <w:rPr>
          <w:rFonts w:ascii="Verdana" w:eastAsia="Times New Roman" w:hAnsi="Verdana" w:cs="Times New Roman"/>
          <w:sz w:val="20"/>
          <w:szCs w:val="20"/>
          <w:lang w:eastAsia="el-GR"/>
        </w:rPr>
        <w:t>άρθρ.2</w:t>
      </w:r>
      <w:proofErr w:type="spellEnd"/>
      <w:r w:rsidRPr="001A649F">
        <w:rPr>
          <w:rFonts w:ascii="Verdana" w:eastAsia="Times New Roman" w:hAnsi="Verdana" w:cs="Times New Roman"/>
          <w:sz w:val="20"/>
          <w:szCs w:val="20"/>
          <w:lang w:eastAsia="el-GR"/>
        </w:rPr>
        <w:t xml:space="preserve"> του άνω νόμου) που περιλαμβανόταν (κατά το χρόνο ανοίγματος του επίμαχου ως άνω λογαριασμού που έλαβε χώρα στα τέλη Σεπτεμβρίου του έτους 1998) στα </w:t>
      </w:r>
      <w:proofErr w:type="spellStart"/>
      <w:r w:rsidRPr="001A649F">
        <w:rPr>
          <w:rFonts w:ascii="Verdana" w:eastAsia="Times New Roman" w:hAnsi="Verdana" w:cs="Times New Roman"/>
          <w:sz w:val="20"/>
          <w:szCs w:val="20"/>
          <w:lang w:eastAsia="el-GR"/>
        </w:rPr>
        <w:t>προδιατυπωμένα</w:t>
      </w:r>
      <w:proofErr w:type="spellEnd"/>
      <w:r w:rsidRPr="001A649F">
        <w:rPr>
          <w:rFonts w:ascii="Verdana" w:eastAsia="Times New Roman" w:hAnsi="Verdana" w:cs="Times New Roman"/>
          <w:sz w:val="20"/>
          <w:szCs w:val="20"/>
          <w:lang w:eastAsia="el-GR"/>
        </w:rPr>
        <w:t xml:space="preserve"> έντυπα των οικείων συμβάσεων της συγκεκριμένης τράπεζας αναφορικά με τους κοινούς-διαζευκτικούς λογαριασμούς, μεταξύ των οποίων και ο επίδικος, όπως προκύπτει και από το με αριθμό .../2011 έγγραφο της τράπεζας, παρά τον περί του αντιθέτου ισχυρισμό του εναγομένου, (τους όρους των οποίων </w:t>
      </w:r>
      <w:proofErr w:type="spellStart"/>
      <w:r w:rsidRPr="001A649F">
        <w:rPr>
          <w:rFonts w:ascii="Verdana" w:eastAsia="Times New Roman" w:hAnsi="Verdana" w:cs="Times New Roman"/>
          <w:sz w:val="20"/>
          <w:szCs w:val="20"/>
          <w:lang w:eastAsia="el-GR"/>
        </w:rPr>
        <w:t>ώφειλε</w:t>
      </w:r>
      <w:proofErr w:type="spellEnd"/>
      <w:r w:rsidRPr="001A649F">
        <w:rPr>
          <w:rFonts w:ascii="Verdana" w:eastAsia="Times New Roman" w:hAnsi="Verdana" w:cs="Times New Roman"/>
          <w:sz w:val="20"/>
          <w:szCs w:val="20"/>
          <w:lang w:eastAsia="el-GR"/>
        </w:rPr>
        <w:t xml:space="preserve"> να αποδεχθεί με την υπογραφή της σχετικής, ενσωματωμένης στο παραπάνω έντυπο, κάτωθι των όρων, δήλωσης του αντισυμβαλλόμενου), η κατάθεση και ο λογαριασμός θα περιέρχεται αυτοδικαίως στους επιζώντες. Εδώ θα πρέπει να σημειωθεί, πως η αδυναμία της τράπεζας να ανεύρει το υπογεγραμμένο από τους </w:t>
      </w:r>
      <w:proofErr w:type="spellStart"/>
      <w:r w:rsidRPr="001A649F">
        <w:rPr>
          <w:rFonts w:ascii="Verdana" w:eastAsia="Times New Roman" w:hAnsi="Verdana" w:cs="Times New Roman"/>
          <w:sz w:val="20"/>
          <w:szCs w:val="20"/>
          <w:lang w:eastAsia="el-GR"/>
        </w:rPr>
        <w:t>συνδικαιούχους</w:t>
      </w:r>
      <w:proofErr w:type="spellEnd"/>
      <w:r w:rsidRPr="001A649F">
        <w:rPr>
          <w:rFonts w:ascii="Verdana" w:eastAsia="Times New Roman" w:hAnsi="Verdana" w:cs="Times New Roman"/>
          <w:sz w:val="20"/>
          <w:szCs w:val="20"/>
          <w:lang w:eastAsia="el-GR"/>
        </w:rPr>
        <w:t xml:space="preserve"> έντυπο δήλωσης αποδοχής των (</w:t>
      </w:r>
      <w:proofErr w:type="spellStart"/>
      <w:r w:rsidRPr="001A649F">
        <w:rPr>
          <w:rFonts w:ascii="Verdana" w:eastAsia="Times New Roman" w:hAnsi="Verdana" w:cs="Times New Roman"/>
          <w:sz w:val="20"/>
          <w:szCs w:val="20"/>
          <w:lang w:eastAsia="el-GR"/>
        </w:rPr>
        <w:t>προδιατυπωμένων</w:t>
      </w:r>
      <w:proofErr w:type="spellEnd"/>
      <w:r w:rsidRPr="001A649F">
        <w:rPr>
          <w:rFonts w:ascii="Verdana" w:eastAsia="Times New Roman" w:hAnsi="Verdana" w:cs="Times New Roman"/>
          <w:sz w:val="20"/>
          <w:szCs w:val="20"/>
          <w:lang w:eastAsia="el-GR"/>
        </w:rPr>
        <w:t xml:space="preserve">) όρων του λογαριασμού λόγω ανακαίνισης και συγχώνευσης τριών καταστημάτων της, όπως βεβαιώνει και με το ως άνω έγγραφό της, δεν αποδεικνύει, όπως εσφαλμένα υπολαμβάνει ο εναγόμενος, ότι δεν είχε τεθεί στον άνω λογαριασμό η σχετική ρήτρα. Και τούτο διότι το έγγραφο της συγκεκριμένης σύμβασης με τους </w:t>
      </w:r>
      <w:proofErr w:type="spellStart"/>
      <w:r w:rsidRPr="001A649F">
        <w:rPr>
          <w:rFonts w:ascii="Verdana" w:eastAsia="Times New Roman" w:hAnsi="Verdana" w:cs="Times New Roman"/>
          <w:sz w:val="20"/>
          <w:szCs w:val="20"/>
          <w:lang w:eastAsia="el-GR"/>
        </w:rPr>
        <w:t>προδιατυπωμένους</w:t>
      </w:r>
      <w:proofErr w:type="spellEnd"/>
      <w:r w:rsidRPr="001A649F">
        <w:rPr>
          <w:rFonts w:ascii="Verdana" w:eastAsia="Times New Roman" w:hAnsi="Verdana" w:cs="Times New Roman"/>
          <w:sz w:val="20"/>
          <w:szCs w:val="20"/>
          <w:lang w:eastAsia="el-GR"/>
        </w:rPr>
        <w:t xml:space="preserve"> όρους δεν είναι συστατικό, αλλά αποδεικτικό αυτής, η ύπαρξη δε του συγκεκριμένου όρου αποδείχτηκε από τα λοιπά αποδεικτικά μέσα (τα έγγραφα της τράπεζας...), αλλά και από την ομολογία του ίδιου του εναγομένου στην έφεσή του, καθόσον επικαλείται ότι με τη θέση (κατ’ </w:t>
      </w:r>
      <w:proofErr w:type="spellStart"/>
      <w:r w:rsidRPr="001A649F">
        <w:rPr>
          <w:rFonts w:ascii="Verdana" w:eastAsia="Times New Roman" w:hAnsi="Verdana" w:cs="Times New Roman"/>
          <w:sz w:val="20"/>
          <w:szCs w:val="20"/>
          <w:lang w:eastAsia="el-GR"/>
        </w:rPr>
        <w:t>ουσίαν</w:t>
      </w:r>
      <w:proofErr w:type="spellEnd"/>
      <w:r w:rsidRPr="001A649F">
        <w:rPr>
          <w:rFonts w:ascii="Verdana" w:eastAsia="Times New Roman" w:hAnsi="Verdana" w:cs="Times New Roman"/>
          <w:sz w:val="20"/>
          <w:szCs w:val="20"/>
          <w:lang w:eastAsia="el-GR"/>
        </w:rPr>
        <w:t xml:space="preserve"> αποδοχή, εφόσον δεν αποδείχθηκε ότι ζήτησε τη διαγραφή του) του άνω όρου στον επίμαχο λογαριασμό από τον πατέρα του, συντελέσθηκε αιτία θανάτου δωρεά προς τους </w:t>
      </w:r>
      <w:proofErr w:type="spellStart"/>
      <w:r w:rsidRPr="001A649F">
        <w:rPr>
          <w:rFonts w:ascii="Verdana" w:eastAsia="Times New Roman" w:hAnsi="Verdana" w:cs="Times New Roman"/>
          <w:sz w:val="20"/>
          <w:szCs w:val="20"/>
          <w:lang w:eastAsia="el-GR"/>
        </w:rPr>
        <w:t>συγκαταθέτες</w:t>
      </w:r>
      <w:proofErr w:type="spellEnd"/>
      <w:r w:rsidRPr="001A649F">
        <w:rPr>
          <w:rFonts w:ascii="Verdana" w:eastAsia="Times New Roman" w:hAnsi="Verdana" w:cs="Times New Roman"/>
          <w:sz w:val="20"/>
          <w:szCs w:val="20"/>
          <w:lang w:eastAsia="el-GR"/>
        </w:rPr>
        <w:t xml:space="preserve">, ... Μετά ταύτα η ενάγουσα, ως (επιζώσα) </w:t>
      </w:r>
      <w:proofErr w:type="spellStart"/>
      <w:r w:rsidRPr="001A649F">
        <w:rPr>
          <w:rFonts w:ascii="Verdana" w:eastAsia="Times New Roman" w:hAnsi="Verdana" w:cs="Times New Roman"/>
          <w:sz w:val="20"/>
          <w:szCs w:val="20"/>
          <w:lang w:eastAsia="el-GR"/>
        </w:rPr>
        <w:t>συνδικαιούχος</w:t>
      </w:r>
      <w:proofErr w:type="spellEnd"/>
      <w:r w:rsidRPr="001A649F">
        <w:rPr>
          <w:rFonts w:ascii="Verdana" w:eastAsia="Times New Roman" w:hAnsi="Verdana" w:cs="Times New Roman"/>
          <w:sz w:val="20"/>
          <w:szCs w:val="20"/>
          <w:lang w:eastAsia="el-GR"/>
        </w:rPr>
        <w:t xml:space="preserve"> με τον εναγόμενο εις </w:t>
      </w:r>
      <w:proofErr w:type="spellStart"/>
      <w:r w:rsidRPr="001A649F">
        <w:rPr>
          <w:rFonts w:ascii="Verdana" w:eastAsia="Times New Roman" w:hAnsi="Verdana" w:cs="Times New Roman"/>
          <w:sz w:val="20"/>
          <w:szCs w:val="20"/>
          <w:lang w:eastAsia="el-GR"/>
        </w:rPr>
        <w:t>ολόκληρον</w:t>
      </w:r>
      <w:proofErr w:type="spellEnd"/>
      <w:r w:rsidRPr="001A649F">
        <w:rPr>
          <w:rFonts w:ascii="Verdana" w:eastAsia="Times New Roman" w:hAnsi="Verdana" w:cs="Times New Roman"/>
          <w:sz w:val="20"/>
          <w:szCs w:val="20"/>
          <w:lang w:eastAsia="el-GR"/>
        </w:rPr>
        <w:t xml:space="preserve"> του παραπάνω λογαριασμού, ζήτησε κατ’ </w:t>
      </w:r>
      <w:proofErr w:type="spellStart"/>
      <w:r w:rsidRPr="001A649F">
        <w:rPr>
          <w:rFonts w:ascii="Verdana" w:eastAsia="Times New Roman" w:hAnsi="Verdana" w:cs="Times New Roman"/>
          <w:sz w:val="20"/>
          <w:szCs w:val="20"/>
          <w:lang w:eastAsia="el-GR"/>
        </w:rPr>
        <w:t>αναγωγήν</w:t>
      </w:r>
      <w:proofErr w:type="spellEnd"/>
      <w:r w:rsidRPr="001A649F">
        <w:rPr>
          <w:rFonts w:ascii="Verdana" w:eastAsia="Times New Roman" w:hAnsi="Verdana" w:cs="Times New Roman"/>
          <w:sz w:val="20"/>
          <w:szCs w:val="20"/>
          <w:lang w:eastAsia="el-GR"/>
        </w:rPr>
        <w:t xml:space="preserve"> από τον τελευταίο, (που ανέλαβε το σύνολο της επίμαχης κατάθεσης), το ήμισυ του ανωτέρω χρηματικού ποσού. Τον παραπάνω λογαριασμό τροφοδοτούσαν πρωτίστως ο αποβιώσας πατέρας των διαδίκων, αλλά και η ενάγουσα, όπως προκύπτει και από τα προσκομισθέντα παραστατικά της τράπεζας, ενώ από την κατάσταση αναλυτικής κίνησης "του άνω λογαριασμού (</w:t>
      </w:r>
      <w:proofErr w:type="spellStart"/>
      <w:r w:rsidRPr="001A649F">
        <w:rPr>
          <w:rFonts w:ascii="Verdana" w:eastAsia="Times New Roman" w:hAnsi="Verdana" w:cs="Times New Roman"/>
          <w:sz w:val="20"/>
          <w:szCs w:val="20"/>
          <w:lang w:eastAsia="el-GR"/>
        </w:rPr>
        <w:t>εξηγμένη</w:t>
      </w:r>
      <w:proofErr w:type="spellEnd"/>
      <w:r w:rsidRPr="001A649F">
        <w:rPr>
          <w:rFonts w:ascii="Verdana" w:eastAsia="Times New Roman" w:hAnsi="Verdana" w:cs="Times New Roman"/>
          <w:sz w:val="20"/>
          <w:szCs w:val="20"/>
          <w:lang w:eastAsia="el-GR"/>
        </w:rPr>
        <w:t xml:space="preserve"> από τα αρχεία της) προκύπτει ότι τόσο ο θανών όσο και ο </w:t>
      </w:r>
      <w:r w:rsidRPr="001A649F">
        <w:rPr>
          <w:rFonts w:ascii="Verdana" w:eastAsia="Times New Roman" w:hAnsi="Verdana" w:cs="Times New Roman"/>
          <w:sz w:val="20"/>
          <w:szCs w:val="20"/>
          <w:lang w:eastAsia="el-GR"/>
        </w:rPr>
        <w:lastRenderedPageBreak/>
        <w:t xml:space="preserve">εναγόμενος κατέθεταν ποσά από την είσπραξη μερισμάτων μετοχών που αμφότεροι </w:t>
      </w:r>
      <w:proofErr w:type="spellStart"/>
      <w:r w:rsidRPr="001A649F">
        <w:rPr>
          <w:rFonts w:ascii="Verdana" w:eastAsia="Times New Roman" w:hAnsi="Verdana" w:cs="Times New Roman"/>
          <w:sz w:val="20"/>
          <w:szCs w:val="20"/>
          <w:lang w:eastAsia="el-GR"/>
        </w:rPr>
        <w:t>κατείχαν...ο</w:t>
      </w:r>
      <w:proofErr w:type="spellEnd"/>
      <w:r w:rsidRPr="001A649F">
        <w:rPr>
          <w:rFonts w:ascii="Verdana" w:eastAsia="Times New Roman" w:hAnsi="Verdana" w:cs="Times New Roman"/>
          <w:sz w:val="20"/>
          <w:szCs w:val="20"/>
          <w:lang w:eastAsia="el-GR"/>
        </w:rPr>
        <w:t xml:space="preserve"> εναγόμενος ισχυρίζεται ότι μετά το άνοιγμα του </w:t>
      </w:r>
      <w:proofErr w:type="spellStart"/>
      <w:r w:rsidRPr="001A649F">
        <w:rPr>
          <w:rFonts w:ascii="Verdana" w:eastAsia="Times New Roman" w:hAnsi="Verdana" w:cs="Times New Roman"/>
          <w:sz w:val="20"/>
          <w:szCs w:val="20"/>
          <w:lang w:eastAsia="el-GR"/>
        </w:rPr>
        <w:t>επίμαχου....λογαριασμού...τροφοδότησε</w:t>
      </w:r>
      <w:proofErr w:type="spellEnd"/>
      <w:r w:rsidRPr="001A649F">
        <w:rPr>
          <w:rFonts w:ascii="Verdana" w:eastAsia="Times New Roman" w:hAnsi="Verdana" w:cs="Times New Roman"/>
          <w:sz w:val="20"/>
          <w:szCs w:val="20"/>
          <w:lang w:eastAsia="el-GR"/>
        </w:rPr>
        <w:t xml:space="preserve"> το λογαριασμό με τα παρατιθέμενα χρηματικά ποσά συνολικού ύψους 58.393,22 ευρώ εκ μεταφοράς από ατομικό του λογαριασμό (τον ...) στην ίδια ως άνω τράπεζα, που ωστόσο αποδείχθηκε ότι ήταν κοινός, με τον αποβιώσαντα πατέρα του, λογαριασμός... Ωστόσο το γεγονός αυτό, ακόμη και εάν ήθελε υποτεθεί αληθές, δεν ασκεί από μόνο του έννομη επιρροή..., </w:t>
      </w:r>
      <w:proofErr w:type="spellStart"/>
      <w:r w:rsidRPr="001A649F">
        <w:rPr>
          <w:rFonts w:ascii="Verdana" w:eastAsia="Times New Roman" w:hAnsi="Verdana" w:cs="Times New Roman"/>
          <w:sz w:val="20"/>
          <w:szCs w:val="20"/>
          <w:lang w:eastAsia="el-GR"/>
        </w:rPr>
        <w:t>εφόσον...δεν</w:t>
      </w:r>
      <w:proofErr w:type="spellEnd"/>
      <w:r w:rsidRPr="001A649F">
        <w:rPr>
          <w:rFonts w:ascii="Verdana" w:eastAsia="Times New Roman" w:hAnsi="Verdana" w:cs="Times New Roman"/>
          <w:sz w:val="20"/>
          <w:szCs w:val="20"/>
          <w:lang w:eastAsia="el-GR"/>
        </w:rPr>
        <w:t xml:space="preserve"> επικαλείται συνάμα, αλλά ούτε και αποδείχθηκε η ύπαρξη συμφωνίας (</w:t>
      </w:r>
      <w:proofErr w:type="spellStart"/>
      <w:r w:rsidRPr="001A649F">
        <w:rPr>
          <w:rFonts w:ascii="Verdana" w:eastAsia="Times New Roman" w:hAnsi="Verdana" w:cs="Times New Roman"/>
          <w:sz w:val="20"/>
          <w:szCs w:val="20"/>
          <w:lang w:eastAsia="el-GR"/>
        </w:rPr>
        <w:t>π.χ</w:t>
      </w:r>
      <w:proofErr w:type="spellEnd"/>
      <w:r w:rsidRPr="001A649F">
        <w:rPr>
          <w:rFonts w:ascii="Verdana" w:eastAsia="Times New Roman" w:hAnsi="Verdana" w:cs="Times New Roman"/>
          <w:sz w:val="20"/>
          <w:szCs w:val="20"/>
          <w:lang w:eastAsia="el-GR"/>
        </w:rPr>
        <w:t xml:space="preserve"> να μην έχει η ενάγουσα οποιοδήποτε δικαίωμα επί του λογαριασμού συνολικώς ή επί μέρους αυτού), ή άλλης εσωτερικής σχέσεως μεταξύ των </w:t>
      </w:r>
      <w:proofErr w:type="spellStart"/>
      <w:r w:rsidRPr="001A649F">
        <w:rPr>
          <w:rFonts w:ascii="Verdana" w:eastAsia="Times New Roman" w:hAnsi="Verdana" w:cs="Times New Roman"/>
          <w:sz w:val="20"/>
          <w:szCs w:val="20"/>
          <w:lang w:eastAsia="el-GR"/>
        </w:rPr>
        <w:t>συνδικαιούχων</w:t>
      </w:r>
      <w:proofErr w:type="spellEnd"/>
      <w:r w:rsidRPr="001A649F">
        <w:rPr>
          <w:rFonts w:ascii="Verdana" w:eastAsia="Times New Roman" w:hAnsi="Verdana" w:cs="Times New Roman"/>
          <w:sz w:val="20"/>
          <w:szCs w:val="20"/>
          <w:lang w:eastAsia="el-GR"/>
        </w:rPr>
        <w:t xml:space="preserve"> ...δυνάμει της οποίας να κατανέμεται άλλως ο ως άνω λογαριασμός. Εντεύθεν δεν συντρέχει περίπτωση αποκλεισμού ή περιορισμού του δικαιώματος αναγωγής της ενάγουσας... Ελλείψει λοιπόν συμφωνίας μεταξύ των διαδίκων, ή άλλης εσωτερικής σχέσεως, η ενάγουσα ασκώντας δικαίωμα αναγωγής κατά του εναγομένου, δικαιούται το ήμισυ του επίδικου </w:t>
      </w:r>
      <w:proofErr w:type="spellStart"/>
      <w:r w:rsidRPr="001A649F">
        <w:rPr>
          <w:rFonts w:ascii="Verdana" w:eastAsia="Times New Roman" w:hAnsi="Verdana" w:cs="Times New Roman"/>
          <w:sz w:val="20"/>
          <w:szCs w:val="20"/>
          <w:lang w:eastAsia="el-GR"/>
        </w:rPr>
        <w:t>λογαριασμού....Τέλος</w:t>
      </w:r>
      <w:proofErr w:type="spellEnd"/>
      <w:r w:rsidRPr="001A649F">
        <w:rPr>
          <w:rFonts w:ascii="Verdana" w:eastAsia="Times New Roman" w:hAnsi="Verdana" w:cs="Times New Roman"/>
          <w:sz w:val="20"/>
          <w:szCs w:val="20"/>
          <w:lang w:eastAsia="el-GR"/>
        </w:rPr>
        <w:t xml:space="preserve"> ο εναγόμενος ισχυρίζεται ότι η αγωγή της ενάγουσας ασκείται κατά κατάχρηση του σχετικού δικαιώματος, ενόψει του ότι η τελευταία γνώριζε πως έχει καλυφθεί το κληρονομικό της δικαίωμα και ότι η διατήρηση των περιουσιακών στοιχείων που της παραχωρήθηκαν (με δωρεές εν ζωή ή αιτία θανάτου) παράλληλα προς το αντικείμενο της παρούσας δίκης οδηγεί σε μείζονα προσβολή του δικαιώματος του εναγομένου προς συμπλήρωση της νόμιμης μοίρας του. Πλην όμως, σύμφωνα με όσα προαναφέρθηκαν, η επιδίωξη της ενάγουσας να ασκήσει το δικαίωμα αναγωγής κατά του εναγομένου ως </w:t>
      </w:r>
      <w:proofErr w:type="spellStart"/>
      <w:r w:rsidRPr="001A649F">
        <w:rPr>
          <w:rFonts w:ascii="Verdana" w:eastAsia="Times New Roman" w:hAnsi="Verdana" w:cs="Times New Roman"/>
          <w:sz w:val="20"/>
          <w:szCs w:val="20"/>
          <w:lang w:eastAsia="el-GR"/>
        </w:rPr>
        <w:t>συνδικαιούχος</w:t>
      </w:r>
      <w:proofErr w:type="spellEnd"/>
      <w:r w:rsidRPr="001A649F">
        <w:rPr>
          <w:rFonts w:ascii="Verdana" w:eastAsia="Times New Roman" w:hAnsi="Verdana" w:cs="Times New Roman"/>
          <w:sz w:val="20"/>
          <w:szCs w:val="20"/>
          <w:lang w:eastAsia="el-GR"/>
        </w:rPr>
        <w:t xml:space="preserve"> με αυτόν του κοινού ως άνω λογαριασμού και να ζητήσει το ήμισυ της κατάθεσης που ο τελευταίος ανέλαβε, δεν προσκρούει στο άρθρο 281 Α.Κ., καθόσον δεν συνιστά ενέργεια υπέρβασης των ορίων που επιβάλλονται από την καλή πίστη (δεν έρχεται σε αντίθεση με προγενέστερες ενέργειές της), τα χρηστά ήθη (συνεκτιμώντας το σκοπό που επιδιώκει) το μέσον που χρησιμοποίησε (τη δικαστική οδό) και τον κοινωνικοοικονομικό σκοπό του σχετικού δικαιώματος, ούτε και προκάλεσε βέβαια εντύπωση αδικίας σε σχέση με το </w:t>
      </w:r>
      <w:proofErr w:type="spellStart"/>
      <w:r w:rsidRPr="001A649F">
        <w:rPr>
          <w:rFonts w:ascii="Verdana" w:eastAsia="Times New Roman" w:hAnsi="Verdana" w:cs="Times New Roman"/>
          <w:sz w:val="20"/>
          <w:szCs w:val="20"/>
          <w:lang w:eastAsia="el-GR"/>
        </w:rPr>
        <w:t>επιδιωκώμενο</w:t>
      </w:r>
      <w:proofErr w:type="spellEnd"/>
      <w:r w:rsidRPr="001A649F">
        <w:rPr>
          <w:rFonts w:ascii="Verdana" w:eastAsia="Times New Roman" w:hAnsi="Verdana" w:cs="Times New Roman"/>
          <w:sz w:val="20"/>
          <w:szCs w:val="20"/>
          <w:lang w:eastAsia="el-GR"/>
        </w:rPr>
        <w:t xml:space="preserve"> όφελος. Επομένως και ο ισχυρισμός αυτός πρέπει να απορριφθεί ως αβάσιμος...". Με βάση τις ανωτέρω παραδοχές το Εφετείο δέχθηκε κατ’ </w:t>
      </w:r>
      <w:proofErr w:type="spellStart"/>
      <w:r w:rsidRPr="001A649F">
        <w:rPr>
          <w:rFonts w:ascii="Verdana" w:eastAsia="Times New Roman" w:hAnsi="Verdana" w:cs="Times New Roman"/>
          <w:sz w:val="20"/>
          <w:szCs w:val="20"/>
          <w:lang w:eastAsia="el-GR"/>
        </w:rPr>
        <w:t>ουσίαν</w:t>
      </w:r>
      <w:proofErr w:type="spellEnd"/>
      <w:r w:rsidRPr="001A649F">
        <w:rPr>
          <w:rFonts w:ascii="Verdana" w:eastAsia="Times New Roman" w:hAnsi="Verdana" w:cs="Times New Roman"/>
          <w:sz w:val="20"/>
          <w:szCs w:val="20"/>
          <w:lang w:eastAsia="el-GR"/>
        </w:rPr>
        <w:t xml:space="preserve"> την αγωγή αναγνώρισε την ενάγουσα, ήδη </w:t>
      </w:r>
      <w:proofErr w:type="spellStart"/>
      <w:r w:rsidRPr="001A649F">
        <w:rPr>
          <w:rFonts w:ascii="Verdana" w:eastAsia="Times New Roman" w:hAnsi="Verdana" w:cs="Times New Roman"/>
          <w:sz w:val="20"/>
          <w:szCs w:val="20"/>
          <w:lang w:eastAsia="el-GR"/>
        </w:rPr>
        <w:t>αναιρεσίβλητη</w:t>
      </w:r>
      <w:proofErr w:type="spellEnd"/>
      <w:r w:rsidRPr="001A649F">
        <w:rPr>
          <w:rFonts w:ascii="Verdana" w:eastAsia="Times New Roman" w:hAnsi="Verdana" w:cs="Times New Roman"/>
          <w:sz w:val="20"/>
          <w:szCs w:val="20"/>
          <w:lang w:eastAsia="el-GR"/>
        </w:rPr>
        <w:t xml:space="preserve">, δικαιούχο κατά το ήμισυ του επίμαχου κοινού τραπεζικού λογαριασμού και υποχρέωσε τον εναγόμενο να της καταβάλλει </w:t>
      </w:r>
      <w:proofErr w:type="spellStart"/>
      <w:r w:rsidRPr="001A649F">
        <w:rPr>
          <w:rFonts w:ascii="Verdana" w:eastAsia="Times New Roman" w:hAnsi="Verdana" w:cs="Times New Roman"/>
          <w:sz w:val="20"/>
          <w:szCs w:val="20"/>
          <w:lang w:eastAsia="el-GR"/>
        </w:rPr>
        <w:t>νομιμοτόκως</w:t>
      </w:r>
      <w:proofErr w:type="spellEnd"/>
      <w:r w:rsidRPr="001A649F">
        <w:rPr>
          <w:rFonts w:ascii="Verdana" w:eastAsia="Times New Roman" w:hAnsi="Verdana" w:cs="Times New Roman"/>
          <w:sz w:val="20"/>
          <w:szCs w:val="20"/>
          <w:lang w:eastAsia="el-GR"/>
        </w:rPr>
        <w:t xml:space="preserve"> από την επίδοση της αγωγής το ποσό των 37.444,90 ευρώ που αντιστοιχεί στο ως άνω μερίδιο της...". Έτσι κρίνοντας το Εφετείο ορθώς ερμήνευσε και εφήρμοσε τις </w:t>
      </w:r>
      <w:proofErr w:type="spellStart"/>
      <w:r w:rsidRPr="001A649F">
        <w:rPr>
          <w:rFonts w:ascii="Verdana" w:eastAsia="Times New Roman" w:hAnsi="Verdana" w:cs="Times New Roman"/>
          <w:sz w:val="20"/>
          <w:szCs w:val="20"/>
          <w:lang w:eastAsia="el-GR"/>
        </w:rPr>
        <w:lastRenderedPageBreak/>
        <w:t>προεκτεθείσες</w:t>
      </w:r>
      <w:proofErr w:type="spellEnd"/>
      <w:r w:rsidRPr="001A649F">
        <w:rPr>
          <w:rFonts w:ascii="Verdana" w:eastAsia="Times New Roman" w:hAnsi="Verdana" w:cs="Times New Roman"/>
          <w:sz w:val="20"/>
          <w:szCs w:val="20"/>
          <w:lang w:eastAsia="el-GR"/>
        </w:rPr>
        <w:t xml:space="preserve"> ουσιαστικού δικαίου διατάξεις των άρθρων 1-3 του ν. 5368/1932 οι προϋποθέσεις εφαρμογής των οποίων συντρέχουν υπό τα </w:t>
      </w:r>
      <w:proofErr w:type="spellStart"/>
      <w:r w:rsidRPr="001A649F">
        <w:rPr>
          <w:rFonts w:ascii="Verdana" w:eastAsia="Times New Roman" w:hAnsi="Verdana" w:cs="Times New Roman"/>
          <w:sz w:val="20"/>
          <w:szCs w:val="20"/>
          <w:lang w:eastAsia="el-GR"/>
        </w:rPr>
        <w:t>ανελέγκτως</w:t>
      </w:r>
      <w:proofErr w:type="spellEnd"/>
      <w:r w:rsidRPr="001A649F">
        <w:rPr>
          <w:rFonts w:ascii="Verdana" w:eastAsia="Times New Roman" w:hAnsi="Verdana" w:cs="Times New Roman"/>
          <w:sz w:val="20"/>
          <w:szCs w:val="20"/>
          <w:lang w:eastAsia="el-GR"/>
        </w:rPr>
        <w:t xml:space="preserve"> γενόμενα δεκτά ως αποδειχθέντα πραγματικά περιστατικά. Διέλαβε δε επί πλέον στην απόφασή του σαφείς, επαρκείς και χωρίς αντιφάσεις αιτιολογίες που καθιστούν εφικτό τον αναιρετικό έλεγχο ως προς την ορθή εφαρμογή των διατάξεων τούτων, τις οποίες έτσι δεν </w:t>
      </w:r>
      <w:proofErr w:type="spellStart"/>
      <w:r w:rsidRPr="001A649F">
        <w:rPr>
          <w:rFonts w:ascii="Verdana" w:eastAsia="Times New Roman" w:hAnsi="Verdana" w:cs="Times New Roman"/>
          <w:sz w:val="20"/>
          <w:szCs w:val="20"/>
          <w:lang w:eastAsia="el-GR"/>
        </w:rPr>
        <w:t>παρεβίασε</w:t>
      </w:r>
      <w:proofErr w:type="spellEnd"/>
      <w:r w:rsidRPr="001A649F">
        <w:rPr>
          <w:rFonts w:ascii="Verdana" w:eastAsia="Times New Roman" w:hAnsi="Verdana" w:cs="Times New Roman"/>
          <w:sz w:val="20"/>
          <w:szCs w:val="20"/>
          <w:lang w:eastAsia="el-GR"/>
        </w:rPr>
        <w:t xml:space="preserve"> ευθέως ή εκ πλαγίου. Επομένως, οι περί του αντιθέτου αιτιάσεις του </w:t>
      </w:r>
      <w:proofErr w:type="spellStart"/>
      <w:r w:rsidRPr="001A649F">
        <w:rPr>
          <w:rFonts w:ascii="Verdana" w:eastAsia="Times New Roman" w:hAnsi="Verdana" w:cs="Times New Roman"/>
          <w:sz w:val="20"/>
          <w:szCs w:val="20"/>
          <w:lang w:eastAsia="el-GR"/>
        </w:rPr>
        <w:t>αναιρεσείοντος</w:t>
      </w:r>
      <w:proofErr w:type="spellEnd"/>
      <w:r w:rsidRPr="001A649F">
        <w:rPr>
          <w:rFonts w:ascii="Verdana" w:eastAsia="Times New Roman" w:hAnsi="Verdana" w:cs="Times New Roman"/>
          <w:sz w:val="20"/>
          <w:szCs w:val="20"/>
          <w:lang w:eastAsia="el-GR"/>
        </w:rPr>
        <w:t xml:space="preserve"> με τους δύο πρώτους λόγους του </w:t>
      </w:r>
      <w:proofErr w:type="spellStart"/>
      <w:r w:rsidRPr="001A649F">
        <w:rPr>
          <w:rFonts w:ascii="Verdana" w:eastAsia="Times New Roman" w:hAnsi="Verdana" w:cs="Times New Roman"/>
          <w:sz w:val="20"/>
          <w:szCs w:val="20"/>
          <w:lang w:eastAsia="el-GR"/>
        </w:rPr>
        <w:t>αναιρετηρίου</w:t>
      </w:r>
      <w:proofErr w:type="spellEnd"/>
      <w:r w:rsidRPr="001A649F">
        <w:rPr>
          <w:rFonts w:ascii="Verdana" w:eastAsia="Times New Roman" w:hAnsi="Verdana" w:cs="Times New Roman"/>
          <w:sz w:val="20"/>
          <w:szCs w:val="20"/>
          <w:lang w:eastAsia="el-GR"/>
        </w:rPr>
        <w:t xml:space="preserve"> για ευθεία και εκ πλαγίου αντιστοίχως παραβίαση των προειρημένων ουσιαστικού δικαίου διατάξεων τυγχάνουν αβάσιμες. Ειδικότερα ο </w:t>
      </w:r>
      <w:proofErr w:type="spellStart"/>
      <w:r w:rsidRPr="001A649F">
        <w:rPr>
          <w:rFonts w:ascii="Verdana" w:eastAsia="Times New Roman" w:hAnsi="Verdana" w:cs="Times New Roman"/>
          <w:sz w:val="20"/>
          <w:szCs w:val="20"/>
          <w:lang w:eastAsia="el-GR"/>
        </w:rPr>
        <w:t>αναιρεσείων</w:t>
      </w:r>
      <w:proofErr w:type="spellEnd"/>
      <w:r w:rsidRPr="001A649F">
        <w:rPr>
          <w:rFonts w:ascii="Verdana" w:eastAsia="Times New Roman" w:hAnsi="Verdana" w:cs="Times New Roman"/>
          <w:sz w:val="20"/>
          <w:szCs w:val="20"/>
          <w:lang w:eastAsia="el-GR"/>
        </w:rPr>
        <w:t xml:space="preserve"> με τους δύο πρώτους λόγους αναιρέσεως μέμφεται την προσβαλλομένη απόφαση για ευθεία και εκ πλαγίου παραβίαση του άρθρου 2 παρ.1 και 2 του ν. 2251/1994 σε συνδυασμό προς το άρθρο 2 του ν.5638/1932, συντελεσθείσα με την αποδοχή του προσθέτου όρου του τελευταίου άρθρου, ότι σε περίπτωση θανάτου οποιουδήποτε των </w:t>
      </w:r>
      <w:proofErr w:type="spellStart"/>
      <w:r w:rsidRPr="001A649F">
        <w:rPr>
          <w:rFonts w:ascii="Verdana" w:eastAsia="Times New Roman" w:hAnsi="Verdana" w:cs="Times New Roman"/>
          <w:sz w:val="20"/>
          <w:szCs w:val="20"/>
          <w:lang w:eastAsia="el-GR"/>
        </w:rPr>
        <w:t>συνδικαιούχων</w:t>
      </w:r>
      <w:proofErr w:type="spellEnd"/>
      <w:r w:rsidRPr="001A649F">
        <w:rPr>
          <w:rFonts w:ascii="Verdana" w:eastAsia="Times New Roman" w:hAnsi="Verdana" w:cs="Times New Roman"/>
          <w:sz w:val="20"/>
          <w:szCs w:val="20"/>
          <w:lang w:eastAsia="el-GR"/>
        </w:rPr>
        <w:t xml:space="preserve"> ο λογαριασμός θα περιέρχεται αυτοδικαίως στους επιζώντες δικαιούχους. Συγκεκριμένα, ο </w:t>
      </w:r>
      <w:proofErr w:type="spellStart"/>
      <w:r w:rsidRPr="001A649F">
        <w:rPr>
          <w:rFonts w:ascii="Verdana" w:eastAsia="Times New Roman" w:hAnsi="Verdana" w:cs="Times New Roman"/>
          <w:sz w:val="20"/>
          <w:szCs w:val="20"/>
          <w:lang w:eastAsia="el-GR"/>
        </w:rPr>
        <w:t>αναιρεσείων</w:t>
      </w:r>
      <w:proofErr w:type="spellEnd"/>
      <w:r w:rsidRPr="001A649F">
        <w:rPr>
          <w:rFonts w:ascii="Verdana" w:eastAsia="Times New Roman" w:hAnsi="Verdana" w:cs="Times New Roman"/>
          <w:sz w:val="20"/>
          <w:szCs w:val="20"/>
          <w:lang w:eastAsia="el-GR"/>
        </w:rPr>
        <w:t xml:space="preserve"> ισχυρίζεται ότι το Εφετείο με την παραδοχή του ότι ο σχετικός όρος υπήρχε στα </w:t>
      </w:r>
      <w:proofErr w:type="spellStart"/>
      <w:r w:rsidRPr="001A649F">
        <w:rPr>
          <w:rFonts w:ascii="Verdana" w:eastAsia="Times New Roman" w:hAnsi="Verdana" w:cs="Times New Roman"/>
          <w:sz w:val="20"/>
          <w:szCs w:val="20"/>
          <w:lang w:eastAsia="el-GR"/>
        </w:rPr>
        <w:t>προδιατυπωμένα</w:t>
      </w:r>
      <w:proofErr w:type="spellEnd"/>
      <w:r w:rsidRPr="001A649F">
        <w:rPr>
          <w:rFonts w:ascii="Verdana" w:eastAsia="Times New Roman" w:hAnsi="Verdana" w:cs="Times New Roman"/>
          <w:sz w:val="20"/>
          <w:szCs w:val="20"/>
          <w:lang w:eastAsia="el-GR"/>
        </w:rPr>
        <w:t xml:space="preserve"> έντυπα των οικείων συμβάσεων της συγκεκριμένης τραπέζης και έγινε αποδεκτός από τον ίδιο, έσφαλε διότι δέχθηκε την δέσμευσή του από το συγκεκριμένο όρο, που συνιστά γενικό όρο συναλλαγών (ΓΟΣ), μολονότι ο ίδιος δεν είχε λάβει γνώση αυτού και δεν τον είχε αποδεχθεί, η δε περί του αντιθέτου παραδοχή του Εφετείου ότι δηλαδή ο ίδιος είχε αποδεχθεί το σχετικό όρο, με την υπογραφή αντιστοίχου δηλώσεως στο έντυπο της συμβάσεως περιέχει ανεπαρκείς και αντιφατικές αιτιολογίες. Οι ισχυρισμοί αυτοί του </w:t>
      </w:r>
      <w:proofErr w:type="spellStart"/>
      <w:r w:rsidRPr="001A649F">
        <w:rPr>
          <w:rFonts w:ascii="Verdana" w:eastAsia="Times New Roman" w:hAnsi="Verdana" w:cs="Times New Roman"/>
          <w:sz w:val="20"/>
          <w:szCs w:val="20"/>
          <w:lang w:eastAsia="el-GR"/>
        </w:rPr>
        <w:t>αναιρεσείοντος</w:t>
      </w:r>
      <w:proofErr w:type="spellEnd"/>
      <w:r w:rsidRPr="001A649F">
        <w:rPr>
          <w:rFonts w:ascii="Verdana" w:eastAsia="Times New Roman" w:hAnsi="Verdana" w:cs="Times New Roman"/>
          <w:sz w:val="20"/>
          <w:szCs w:val="20"/>
          <w:lang w:eastAsia="el-GR"/>
        </w:rPr>
        <w:t xml:space="preserve"> και οι αντίστοιχοι λόγοι αναιρέσεως είναι </w:t>
      </w:r>
      <w:proofErr w:type="spellStart"/>
      <w:r w:rsidRPr="001A649F">
        <w:rPr>
          <w:rFonts w:ascii="Verdana" w:eastAsia="Times New Roman" w:hAnsi="Verdana" w:cs="Times New Roman"/>
          <w:sz w:val="20"/>
          <w:szCs w:val="20"/>
          <w:lang w:eastAsia="el-GR"/>
        </w:rPr>
        <w:t>προεχόντως</w:t>
      </w:r>
      <w:proofErr w:type="spellEnd"/>
      <w:r w:rsidRPr="001A649F">
        <w:rPr>
          <w:rFonts w:ascii="Verdana" w:eastAsia="Times New Roman" w:hAnsi="Verdana" w:cs="Times New Roman"/>
          <w:sz w:val="20"/>
          <w:szCs w:val="20"/>
          <w:lang w:eastAsia="el-GR"/>
        </w:rPr>
        <w:t xml:space="preserve"> απαράδεκτοι ως επί εσφαλμένης προϋποθέσεως </w:t>
      </w:r>
      <w:proofErr w:type="spellStart"/>
      <w:r w:rsidRPr="001A649F">
        <w:rPr>
          <w:rFonts w:ascii="Verdana" w:eastAsia="Times New Roman" w:hAnsi="Verdana" w:cs="Times New Roman"/>
          <w:sz w:val="20"/>
          <w:szCs w:val="20"/>
          <w:lang w:eastAsia="el-GR"/>
        </w:rPr>
        <w:t>ερειδόμενοι</w:t>
      </w:r>
      <w:proofErr w:type="spellEnd"/>
      <w:r w:rsidRPr="001A649F">
        <w:rPr>
          <w:rFonts w:ascii="Verdana" w:eastAsia="Times New Roman" w:hAnsi="Verdana" w:cs="Times New Roman"/>
          <w:sz w:val="20"/>
          <w:szCs w:val="20"/>
          <w:lang w:eastAsia="el-GR"/>
        </w:rPr>
        <w:t xml:space="preserve">, καθόσον το Εφετείο, όπως σαφώς προκύπτει από το </w:t>
      </w:r>
      <w:proofErr w:type="spellStart"/>
      <w:r w:rsidRPr="001A649F">
        <w:rPr>
          <w:rFonts w:ascii="Verdana" w:eastAsia="Times New Roman" w:hAnsi="Verdana" w:cs="Times New Roman"/>
          <w:sz w:val="20"/>
          <w:szCs w:val="20"/>
          <w:lang w:eastAsia="el-GR"/>
        </w:rPr>
        <w:t>προπαρατεθέν</w:t>
      </w:r>
      <w:proofErr w:type="spellEnd"/>
      <w:r w:rsidRPr="001A649F">
        <w:rPr>
          <w:rFonts w:ascii="Verdana" w:eastAsia="Times New Roman" w:hAnsi="Verdana" w:cs="Times New Roman"/>
          <w:sz w:val="20"/>
          <w:szCs w:val="20"/>
          <w:lang w:eastAsia="el-GR"/>
        </w:rPr>
        <w:t xml:space="preserve"> περιεχόμενο της προσβαλλομένης αποφάσεώς του, δεν δέχθηκε ότι ο επίμαχος όρος του άρθρου 2 του ν. 5638/1932 συνιστά γενικό όρο των συναλλαγών (ΓΟΣ, ο οποίος σε κάθε περίπτωση θα αφορούσε τις σχέσεις του με την τράπεζα), </w:t>
      </w:r>
      <w:proofErr w:type="spellStart"/>
      <w:r w:rsidRPr="001A649F">
        <w:rPr>
          <w:rFonts w:ascii="Verdana" w:eastAsia="Times New Roman" w:hAnsi="Verdana" w:cs="Times New Roman"/>
          <w:sz w:val="20"/>
          <w:szCs w:val="20"/>
          <w:lang w:eastAsia="el-GR"/>
        </w:rPr>
        <w:t>αλλ</w:t>
      </w:r>
      <w:proofErr w:type="spellEnd"/>
      <w:r w:rsidRPr="001A649F">
        <w:rPr>
          <w:rFonts w:ascii="Verdana" w:eastAsia="Times New Roman" w:hAnsi="Verdana" w:cs="Times New Roman"/>
          <w:sz w:val="20"/>
          <w:szCs w:val="20"/>
          <w:lang w:eastAsia="el-GR"/>
        </w:rPr>
        <w:t xml:space="preserve">’ ότι ο όρος αυτός απετέλεσε αντικείμενο συμφωνίας των </w:t>
      </w:r>
      <w:proofErr w:type="spellStart"/>
      <w:r w:rsidRPr="001A649F">
        <w:rPr>
          <w:rFonts w:ascii="Verdana" w:eastAsia="Times New Roman" w:hAnsi="Verdana" w:cs="Times New Roman"/>
          <w:sz w:val="20"/>
          <w:szCs w:val="20"/>
          <w:lang w:eastAsia="el-GR"/>
        </w:rPr>
        <w:t>συνδικαιούχων</w:t>
      </w:r>
      <w:proofErr w:type="spellEnd"/>
      <w:r w:rsidRPr="001A649F">
        <w:rPr>
          <w:rFonts w:ascii="Verdana" w:eastAsia="Times New Roman" w:hAnsi="Verdana" w:cs="Times New Roman"/>
          <w:sz w:val="20"/>
          <w:szCs w:val="20"/>
          <w:lang w:eastAsia="el-GR"/>
        </w:rPr>
        <w:t xml:space="preserve"> κατά τον χρόνο ανοίγματος του κοινού αυτών λογαριασμού. Στην κρίση του δε αυτή το Εφετείο ήχθη, κατά τα εκτιθέμενα στην απόφαση, εκ της εκτιμήσεως του συνόλου των αποδεικτικών μέσων, συμπεριλαμβανομένης σ’ αυτά και ομολογίας του ήδη </w:t>
      </w:r>
      <w:proofErr w:type="spellStart"/>
      <w:r w:rsidRPr="001A649F">
        <w:rPr>
          <w:rFonts w:ascii="Verdana" w:eastAsia="Times New Roman" w:hAnsi="Verdana" w:cs="Times New Roman"/>
          <w:sz w:val="20"/>
          <w:szCs w:val="20"/>
          <w:lang w:eastAsia="el-GR"/>
        </w:rPr>
        <w:t>αναιρεσείοντος</w:t>
      </w:r>
      <w:proofErr w:type="spellEnd"/>
      <w:r w:rsidRPr="001A649F">
        <w:rPr>
          <w:rFonts w:ascii="Verdana" w:eastAsia="Times New Roman" w:hAnsi="Verdana" w:cs="Times New Roman"/>
          <w:sz w:val="20"/>
          <w:szCs w:val="20"/>
          <w:lang w:eastAsia="el-GR"/>
        </w:rPr>
        <w:t xml:space="preserve">. Ως πρόσθετο δε επιχείρημα, προς ενίσχυση της ρηθείσης παραδοχής του, ενόψει και του γεγονότος ότι, για τους λόγους που αναφέρονται στην απόφαση, δεν κατέστη δυνατή η ανεύρεση και προσκομιδή </w:t>
      </w:r>
      <w:proofErr w:type="spellStart"/>
      <w:r w:rsidRPr="001A649F">
        <w:rPr>
          <w:rFonts w:ascii="Verdana" w:eastAsia="Times New Roman" w:hAnsi="Verdana" w:cs="Times New Roman"/>
          <w:sz w:val="20"/>
          <w:szCs w:val="20"/>
          <w:lang w:eastAsia="el-GR"/>
        </w:rPr>
        <w:t>ενώπιόν</w:t>
      </w:r>
      <w:proofErr w:type="spellEnd"/>
      <w:r w:rsidRPr="001A649F">
        <w:rPr>
          <w:rFonts w:ascii="Verdana" w:eastAsia="Times New Roman" w:hAnsi="Verdana" w:cs="Times New Roman"/>
          <w:sz w:val="20"/>
          <w:szCs w:val="20"/>
          <w:lang w:eastAsia="el-GR"/>
        </w:rPr>
        <w:t xml:space="preserve"> του </w:t>
      </w:r>
      <w:proofErr w:type="spellStart"/>
      <w:r w:rsidRPr="001A649F">
        <w:rPr>
          <w:rFonts w:ascii="Verdana" w:eastAsia="Times New Roman" w:hAnsi="Verdana" w:cs="Times New Roman"/>
          <w:sz w:val="20"/>
          <w:szCs w:val="20"/>
          <w:lang w:eastAsia="el-GR"/>
        </w:rPr>
        <w:t>του</w:t>
      </w:r>
      <w:proofErr w:type="spellEnd"/>
      <w:r w:rsidRPr="001A649F">
        <w:rPr>
          <w:rFonts w:ascii="Verdana" w:eastAsia="Times New Roman" w:hAnsi="Verdana" w:cs="Times New Roman"/>
          <w:sz w:val="20"/>
          <w:szCs w:val="20"/>
          <w:lang w:eastAsia="el-GR"/>
        </w:rPr>
        <w:t xml:space="preserve"> εγγράφου της υπογραφείσης συμβάσεως που περιείχε τον συγκεκριμένο όρο, </w:t>
      </w:r>
      <w:r w:rsidRPr="001A649F">
        <w:rPr>
          <w:rFonts w:ascii="Verdana" w:eastAsia="Times New Roman" w:hAnsi="Verdana" w:cs="Times New Roman"/>
          <w:sz w:val="20"/>
          <w:szCs w:val="20"/>
          <w:lang w:eastAsia="el-GR"/>
        </w:rPr>
        <w:lastRenderedPageBreak/>
        <w:t xml:space="preserve">αναφέρει και το ότι ο όρος αυτός </w:t>
      </w:r>
      <w:proofErr w:type="spellStart"/>
      <w:r w:rsidRPr="001A649F">
        <w:rPr>
          <w:rFonts w:ascii="Verdana" w:eastAsia="Times New Roman" w:hAnsi="Verdana" w:cs="Times New Roman"/>
          <w:sz w:val="20"/>
          <w:szCs w:val="20"/>
          <w:lang w:eastAsia="el-GR"/>
        </w:rPr>
        <w:t>περιείχετο</w:t>
      </w:r>
      <w:proofErr w:type="spellEnd"/>
      <w:r w:rsidRPr="001A649F">
        <w:rPr>
          <w:rFonts w:ascii="Verdana" w:eastAsia="Times New Roman" w:hAnsi="Verdana" w:cs="Times New Roman"/>
          <w:sz w:val="20"/>
          <w:szCs w:val="20"/>
          <w:lang w:eastAsia="el-GR"/>
        </w:rPr>
        <w:t xml:space="preserve"> στα </w:t>
      </w:r>
      <w:proofErr w:type="spellStart"/>
      <w:r w:rsidRPr="001A649F">
        <w:rPr>
          <w:rFonts w:ascii="Verdana" w:eastAsia="Times New Roman" w:hAnsi="Verdana" w:cs="Times New Roman"/>
          <w:sz w:val="20"/>
          <w:szCs w:val="20"/>
          <w:lang w:eastAsia="el-GR"/>
        </w:rPr>
        <w:t>προδιατυπωμένα</w:t>
      </w:r>
      <w:proofErr w:type="spellEnd"/>
      <w:r w:rsidRPr="001A649F">
        <w:rPr>
          <w:rFonts w:ascii="Verdana" w:eastAsia="Times New Roman" w:hAnsi="Verdana" w:cs="Times New Roman"/>
          <w:sz w:val="20"/>
          <w:szCs w:val="20"/>
          <w:lang w:eastAsia="el-GR"/>
        </w:rPr>
        <w:t xml:space="preserve"> έντυπα των οικείων συμβάσεων της αντισυμβαλλομένης τραπέζης. Σε κάθε περίπτωση οι ίδιοι ως άνω λόγοι αναιρέσεως είναι απαράδεκτοι, καθόσον πλήττουν την ουσιαστική κρίση του Εφετείου ως προς την ύπαρξη του επίμαχου συμβατικού όρου. Απαράδεκτος τέλος για την αυτή ως άνω αιτία είναι και ο τρίτος και τελευταίος λόγος αναιρέσεως, με τον οποίο ψέγεται η απόφαση για την παραδοχή της ότι υφίσταται και ομολογία του </w:t>
      </w:r>
      <w:proofErr w:type="spellStart"/>
      <w:r w:rsidRPr="001A649F">
        <w:rPr>
          <w:rFonts w:ascii="Verdana" w:eastAsia="Times New Roman" w:hAnsi="Verdana" w:cs="Times New Roman"/>
          <w:sz w:val="20"/>
          <w:szCs w:val="20"/>
          <w:lang w:eastAsia="el-GR"/>
        </w:rPr>
        <w:t>αναιρεσείοντος</w:t>
      </w:r>
      <w:proofErr w:type="spellEnd"/>
      <w:r w:rsidRPr="001A649F">
        <w:rPr>
          <w:rFonts w:ascii="Verdana" w:eastAsia="Times New Roman" w:hAnsi="Verdana" w:cs="Times New Roman"/>
          <w:sz w:val="20"/>
          <w:szCs w:val="20"/>
          <w:lang w:eastAsia="el-GR"/>
        </w:rPr>
        <w:t xml:space="preserve"> περί της συνομολογήσεως του ως άνω όρου, συναγομένη από το ίδιο το περιεχόμενο της εφέσεως αυτού, προβάλλονται δε σχετικώς αιτιάσεις από τους αριθμούς 8, 10 και 19 του άρθρου 559 </w:t>
      </w:r>
      <w:proofErr w:type="spellStart"/>
      <w:r w:rsidRPr="001A649F">
        <w:rPr>
          <w:rFonts w:ascii="Verdana" w:eastAsia="Times New Roman" w:hAnsi="Verdana" w:cs="Times New Roman"/>
          <w:sz w:val="20"/>
          <w:szCs w:val="20"/>
          <w:lang w:eastAsia="el-GR"/>
        </w:rPr>
        <w:t>Κ.Πολ.Δ</w:t>
      </w:r>
      <w:proofErr w:type="spellEnd"/>
      <w:r w:rsidRPr="001A649F">
        <w:rPr>
          <w:rFonts w:ascii="Verdana" w:eastAsia="Times New Roman" w:hAnsi="Verdana" w:cs="Times New Roman"/>
          <w:sz w:val="20"/>
          <w:szCs w:val="20"/>
          <w:lang w:eastAsia="el-GR"/>
        </w:rPr>
        <w:t xml:space="preserve">. Ειδικότερα, ο λόγος αυτός είναι απαράδεκτος, ως προς τις προβαλλόμενες ως άνω, αιτιάσεις, διότι αυτές δεν στοιχειοθετούνται με βάση την μομφή που αποδίδεται στην προσβαλλομένη απόφαση, ως προς δεν την από τον αριθμό 11 </w:t>
      </w:r>
      <w:proofErr w:type="spellStart"/>
      <w:r w:rsidRPr="001A649F">
        <w:rPr>
          <w:rFonts w:ascii="Verdana" w:eastAsia="Times New Roman" w:hAnsi="Verdana" w:cs="Times New Roman"/>
          <w:sz w:val="20"/>
          <w:szCs w:val="20"/>
          <w:lang w:eastAsia="el-GR"/>
        </w:rPr>
        <w:t>εδ.β</w:t>
      </w:r>
      <w:proofErr w:type="spellEnd"/>
      <w:r w:rsidRPr="001A649F">
        <w:rPr>
          <w:rFonts w:ascii="Verdana" w:eastAsia="Times New Roman" w:hAnsi="Verdana" w:cs="Times New Roman"/>
          <w:sz w:val="20"/>
          <w:szCs w:val="20"/>
          <w:lang w:eastAsia="el-GR"/>
        </w:rPr>
        <w:t xml:space="preserve">’ του αυτού άρθρου αιτίαση, η οποία, κατ’ εκτίμηση του νοηματικού του περιεχομένου, και προβάλλεται με το λόγο αυτό, είναι επίσης απαράδεκτος διότι η ευχέρεια του Εφετείου να συναγάγει εκ του περιεχομένου του δικογράφου της εφέσεως ομολογία του </w:t>
      </w:r>
      <w:proofErr w:type="spellStart"/>
      <w:r w:rsidRPr="001A649F">
        <w:rPr>
          <w:rFonts w:ascii="Verdana" w:eastAsia="Times New Roman" w:hAnsi="Verdana" w:cs="Times New Roman"/>
          <w:sz w:val="20"/>
          <w:szCs w:val="20"/>
          <w:lang w:eastAsia="el-GR"/>
        </w:rPr>
        <w:t>αναιρεσείοντος</w:t>
      </w:r>
      <w:proofErr w:type="spellEnd"/>
      <w:r w:rsidRPr="001A649F">
        <w:rPr>
          <w:rFonts w:ascii="Verdana" w:eastAsia="Times New Roman" w:hAnsi="Verdana" w:cs="Times New Roman"/>
          <w:sz w:val="20"/>
          <w:szCs w:val="20"/>
          <w:lang w:eastAsia="el-GR"/>
        </w:rPr>
        <w:t xml:space="preserve"> ως προς τον επίμαχο συμβατικό όρο, ως περί πραγμάτων κρίση, δεν υπόκειται σε αναιρετικό έλεγχο. Τέλος αξίζει να λεχθεί ότι και οι τρεις λόγοι αναιρέσεως, ελέγχονται σε κάθε περίπτωση ως αλυσιτελείς, αφού η παραδοχή του Εφετείου περί της υπάρξεως στη σύμβαση του κοινού λογαριασμού του προαναφερθέντος όρου, δεν συνιστά προϋπόθεση για την άσκηση του ενδίκου δικαιώματος της ήδη </w:t>
      </w:r>
      <w:proofErr w:type="spellStart"/>
      <w:r w:rsidRPr="001A649F">
        <w:rPr>
          <w:rFonts w:ascii="Verdana" w:eastAsia="Times New Roman" w:hAnsi="Verdana" w:cs="Times New Roman"/>
          <w:sz w:val="20"/>
          <w:szCs w:val="20"/>
          <w:lang w:eastAsia="el-GR"/>
        </w:rPr>
        <w:t>αναιρεσίβλητης</w:t>
      </w:r>
      <w:proofErr w:type="spellEnd"/>
      <w:r w:rsidRPr="001A649F">
        <w:rPr>
          <w:rFonts w:ascii="Verdana" w:eastAsia="Times New Roman" w:hAnsi="Verdana" w:cs="Times New Roman"/>
          <w:sz w:val="20"/>
          <w:szCs w:val="20"/>
          <w:lang w:eastAsia="el-GR"/>
        </w:rPr>
        <w:t xml:space="preserve">, εφόσον αυτή, ως </w:t>
      </w:r>
      <w:proofErr w:type="spellStart"/>
      <w:r w:rsidRPr="001A649F">
        <w:rPr>
          <w:rFonts w:ascii="Verdana" w:eastAsia="Times New Roman" w:hAnsi="Verdana" w:cs="Times New Roman"/>
          <w:sz w:val="20"/>
          <w:szCs w:val="20"/>
          <w:lang w:eastAsia="el-GR"/>
        </w:rPr>
        <w:t>συνδικαιούχος</w:t>
      </w:r>
      <w:proofErr w:type="spellEnd"/>
      <w:r w:rsidRPr="001A649F">
        <w:rPr>
          <w:rFonts w:ascii="Verdana" w:eastAsia="Times New Roman" w:hAnsi="Verdana" w:cs="Times New Roman"/>
          <w:sz w:val="20"/>
          <w:szCs w:val="20"/>
          <w:lang w:eastAsia="el-GR"/>
        </w:rPr>
        <w:t xml:space="preserve"> του επιδίκου λογαριασμού, είχε δικαίωμα να στραφεί κατά του </w:t>
      </w:r>
      <w:proofErr w:type="spellStart"/>
      <w:r w:rsidRPr="001A649F">
        <w:rPr>
          <w:rFonts w:ascii="Verdana" w:eastAsia="Times New Roman" w:hAnsi="Verdana" w:cs="Times New Roman"/>
          <w:sz w:val="20"/>
          <w:szCs w:val="20"/>
          <w:lang w:eastAsia="el-GR"/>
        </w:rPr>
        <w:t>αναλαβόντος</w:t>
      </w:r>
      <w:proofErr w:type="spellEnd"/>
      <w:r w:rsidRPr="001A649F">
        <w:rPr>
          <w:rFonts w:ascii="Verdana" w:eastAsia="Times New Roman" w:hAnsi="Verdana" w:cs="Times New Roman"/>
          <w:sz w:val="20"/>
          <w:szCs w:val="20"/>
          <w:lang w:eastAsia="el-GR"/>
        </w:rPr>
        <w:t xml:space="preserve"> το συνολικό ποσό </w:t>
      </w:r>
      <w:proofErr w:type="spellStart"/>
      <w:r w:rsidRPr="001A649F">
        <w:rPr>
          <w:rFonts w:ascii="Verdana" w:eastAsia="Times New Roman" w:hAnsi="Verdana" w:cs="Times New Roman"/>
          <w:sz w:val="20"/>
          <w:szCs w:val="20"/>
          <w:lang w:eastAsia="el-GR"/>
        </w:rPr>
        <w:t>συνδικαιούχου</w:t>
      </w:r>
      <w:proofErr w:type="spellEnd"/>
      <w:r w:rsidRPr="001A649F">
        <w:rPr>
          <w:rFonts w:ascii="Verdana" w:eastAsia="Times New Roman" w:hAnsi="Verdana" w:cs="Times New Roman"/>
          <w:sz w:val="20"/>
          <w:szCs w:val="20"/>
          <w:lang w:eastAsia="el-GR"/>
        </w:rPr>
        <w:t xml:space="preserve"> </w:t>
      </w:r>
      <w:proofErr w:type="spellStart"/>
      <w:r w:rsidRPr="001A649F">
        <w:rPr>
          <w:rFonts w:ascii="Verdana" w:eastAsia="Times New Roman" w:hAnsi="Verdana" w:cs="Times New Roman"/>
          <w:sz w:val="20"/>
          <w:szCs w:val="20"/>
          <w:lang w:eastAsia="el-GR"/>
        </w:rPr>
        <w:t>αναιρεσείοντος</w:t>
      </w:r>
      <w:proofErr w:type="spellEnd"/>
      <w:r w:rsidRPr="001A649F">
        <w:rPr>
          <w:rFonts w:ascii="Verdana" w:eastAsia="Times New Roman" w:hAnsi="Verdana" w:cs="Times New Roman"/>
          <w:sz w:val="20"/>
          <w:szCs w:val="20"/>
          <w:lang w:eastAsia="el-GR"/>
        </w:rPr>
        <w:t xml:space="preserve"> και να διεκδικήσει το ήμισυ του ποσού. Κατ’ </w:t>
      </w:r>
      <w:proofErr w:type="spellStart"/>
      <w:r w:rsidRPr="001A649F">
        <w:rPr>
          <w:rFonts w:ascii="Verdana" w:eastAsia="Times New Roman" w:hAnsi="Verdana" w:cs="Times New Roman"/>
          <w:sz w:val="20"/>
          <w:szCs w:val="20"/>
          <w:lang w:eastAsia="el-GR"/>
        </w:rPr>
        <w:t>ακολουθίαν</w:t>
      </w:r>
      <w:proofErr w:type="spellEnd"/>
      <w:r w:rsidRPr="001A649F">
        <w:rPr>
          <w:rFonts w:ascii="Verdana" w:eastAsia="Times New Roman" w:hAnsi="Verdana" w:cs="Times New Roman"/>
          <w:sz w:val="20"/>
          <w:szCs w:val="20"/>
          <w:lang w:eastAsia="el-GR"/>
        </w:rPr>
        <w:t xml:space="preserve"> των ανωτέρω, η αίτηση αναιρέσεως πρέπει να απορριφθεί, να διαταχθεί δε η εισαγωγή του κατατεθέντος από τον </w:t>
      </w:r>
      <w:proofErr w:type="spellStart"/>
      <w:r w:rsidRPr="001A649F">
        <w:rPr>
          <w:rFonts w:ascii="Verdana" w:eastAsia="Times New Roman" w:hAnsi="Verdana" w:cs="Times New Roman"/>
          <w:sz w:val="20"/>
          <w:szCs w:val="20"/>
          <w:lang w:eastAsia="el-GR"/>
        </w:rPr>
        <w:t>αναιρεσείοντα</w:t>
      </w:r>
      <w:proofErr w:type="spellEnd"/>
      <w:r w:rsidRPr="001A649F">
        <w:rPr>
          <w:rFonts w:ascii="Verdana" w:eastAsia="Times New Roman" w:hAnsi="Verdana" w:cs="Times New Roman"/>
          <w:sz w:val="20"/>
          <w:szCs w:val="20"/>
          <w:lang w:eastAsia="el-GR"/>
        </w:rPr>
        <w:t xml:space="preserve"> παραβόλου στο Δημόσιο Ταμείο (άρθρο 495 παρ. 4 </w:t>
      </w:r>
      <w:proofErr w:type="spellStart"/>
      <w:r w:rsidRPr="001A649F">
        <w:rPr>
          <w:rFonts w:ascii="Verdana" w:eastAsia="Times New Roman" w:hAnsi="Verdana" w:cs="Times New Roman"/>
          <w:sz w:val="20"/>
          <w:szCs w:val="20"/>
          <w:lang w:eastAsia="el-GR"/>
        </w:rPr>
        <w:t>Κ.Πολ.Δ</w:t>
      </w:r>
      <w:proofErr w:type="spellEnd"/>
      <w:r w:rsidRPr="001A649F">
        <w:rPr>
          <w:rFonts w:ascii="Verdana" w:eastAsia="Times New Roman" w:hAnsi="Verdana" w:cs="Times New Roman"/>
          <w:sz w:val="20"/>
          <w:szCs w:val="20"/>
          <w:lang w:eastAsia="el-GR"/>
        </w:rPr>
        <w:t xml:space="preserve">.) και να καταδικασθεί επί πλέον αυτός, ως ηττώμενος (άρθρα 176, 183 και 191 παρ.2 </w:t>
      </w:r>
      <w:proofErr w:type="spellStart"/>
      <w:r w:rsidRPr="001A649F">
        <w:rPr>
          <w:rFonts w:ascii="Verdana" w:eastAsia="Times New Roman" w:hAnsi="Verdana" w:cs="Times New Roman"/>
          <w:sz w:val="20"/>
          <w:szCs w:val="20"/>
          <w:lang w:eastAsia="el-GR"/>
        </w:rPr>
        <w:t>Κ.Πολ.Δ</w:t>
      </w:r>
      <w:proofErr w:type="spellEnd"/>
      <w:r w:rsidRPr="001A649F">
        <w:rPr>
          <w:rFonts w:ascii="Verdana" w:eastAsia="Times New Roman" w:hAnsi="Verdana" w:cs="Times New Roman"/>
          <w:sz w:val="20"/>
          <w:szCs w:val="20"/>
          <w:lang w:eastAsia="el-GR"/>
        </w:rPr>
        <w:t xml:space="preserve">.) στην πληρωμή των δικαστικών εξόδων της </w:t>
      </w:r>
      <w:proofErr w:type="spellStart"/>
      <w:r w:rsidRPr="001A649F">
        <w:rPr>
          <w:rFonts w:ascii="Verdana" w:eastAsia="Times New Roman" w:hAnsi="Verdana" w:cs="Times New Roman"/>
          <w:sz w:val="20"/>
          <w:szCs w:val="20"/>
          <w:lang w:eastAsia="el-GR"/>
        </w:rPr>
        <w:t>αναιρεσιβλήτου</w:t>
      </w:r>
      <w:proofErr w:type="spellEnd"/>
      <w:r w:rsidRPr="001A649F">
        <w:rPr>
          <w:rFonts w:ascii="Verdana" w:eastAsia="Times New Roman" w:hAnsi="Verdana" w:cs="Times New Roman"/>
          <w:sz w:val="20"/>
          <w:szCs w:val="20"/>
          <w:lang w:eastAsia="el-GR"/>
        </w:rPr>
        <w:t>, κατά τα ειδικότερα στο διατακτικό εκτιθέμενα.</w:t>
      </w:r>
      <w:r w:rsidRPr="001A649F">
        <w:rPr>
          <w:rFonts w:ascii="Verdana" w:eastAsia="Times New Roman" w:hAnsi="Verdana" w:cs="Times New Roman"/>
          <w:sz w:val="20"/>
          <w:szCs w:val="20"/>
          <w:lang w:eastAsia="el-GR"/>
        </w:rPr>
        <w:br/>
      </w:r>
      <w:r w:rsidRPr="001A649F">
        <w:rPr>
          <w:rFonts w:ascii="Verdana" w:eastAsia="Times New Roman" w:hAnsi="Verdana" w:cs="Times New Roman"/>
          <w:sz w:val="20"/>
          <w:szCs w:val="20"/>
          <w:lang w:eastAsia="el-GR"/>
        </w:rPr>
        <w:br/>
        <w:t xml:space="preserve">ΓΙΑ ΤΟΥΣ ΛΟΓΟΥΣ ΑΥΤΟΥΣ </w:t>
      </w:r>
      <w:r w:rsidRPr="001A649F">
        <w:rPr>
          <w:rFonts w:ascii="Verdana" w:eastAsia="Times New Roman" w:hAnsi="Verdana" w:cs="Times New Roman"/>
          <w:sz w:val="20"/>
          <w:szCs w:val="20"/>
          <w:lang w:eastAsia="el-GR"/>
        </w:rPr>
        <w:br/>
        <w:t xml:space="preserve">Απορρίπτει την από 1 Σεπτεμβρίου 2016 αίτηση του Κ. Κ. του Δ. για αναίρεση της υπ’ </w:t>
      </w:r>
      <w:proofErr w:type="spellStart"/>
      <w:r w:rsidRPr="001A649F">
        <w:rPr>
          <w:rFonts w:ascii="Verdana" w:eastAsia="Times New Roman" w:hAnsi="Verdana" w:cs="Times New Roman"/>
          <w:sz w:val="20"/>
          <w:szCs w:val="20"/>
          <w:lang w:eastAsia="el-GR"/>
        </w:rPr>
        <w:t>αριθμ</w:t>
      </w:r>
      <w:proofErr w:type="spellEnd"/>
      <w:r w:rsidRPr="001A649F">
        <w:rPr>
          <w:rFonts w:ascii="Verdana" w:eastAsia="Times New Roman" w:hAnsi="Verdana" w:cs="Times New Roman"/>
          <w:sz w:val="20"/>
          <w:szCs w:val="20"/>
          <w:lang w:eastAsia="el-GR"/>
        </w:rPr>
        <w:t>. 4783/2015 αποφάσεως του Μονομελούς Εφετείου Αθηνών.</w:t>
      </w:r>
      <w:r w:rsidRPr="001A649F">
        <w:rPr>
          <w:rFonts w:ascii="Verdana" w:eastAsia="Times New Roman" w:hAnsi="Verdana" w:cs="Times New Roman"/>
          <w:sz w:val="20"/>
          <w:szCs w:val="20"/>
          <w:lang w:eastAsia="el-GR"/>
        </w:rPr>
        <w:br/>
        <w:t>Διατάσσει την εισαγωγή του κατατεθέντος παραβόλου στο Δημόσιο Ταμείο.</w:t>
      </w:r>
      <w:r w:rsidRPr="001A649F">
        <w:rPr>
          <w:rFonts w:ascii="Verdana" w:eastAsia="Times New Roman" w:hAnsi="Verdana" w:cs="Times New Roman"/>
          <w:sz w:val="20"/>
          <w:szCs w:val="20"/>
          <w:lang w:eastAsia="el-GR"/>
        </w:rPr>
        <w:br/>
        <w:t xml:space="preserve">Επιβάλλει στον </w:t>
      </w:r>
      <w:proofErr w:type="spellStart"/>
      <w:r w:rsidRPr="001A649F">
        <w:rPr>
          <w:rFonts w:ascii="Verdana" w:eastAsia="Times New Roman" w:hAnsi="Verdana" w:cs="Times New Roman"/>
          <w:sz w:val="20"/>
          <w:szCs w:val="20"/>
          <w:lang w:eastAsia="el-GR"/>
        </w:rPr>
        <w:t>αναιρεσείοντα</w:t>
      </w:r>
      <w:proofErr w:type="spellEnd"/>
      <w:r w:rsidRPr="001A649F">
        <w:rPr>
          <w:rFonts w:ascii="Verdana" w:eastAsia="Times New Roman" w:hAnsi="Verdana" w:cs="Times New Roman"/>
          <w:sz w:val="20"/>
          <w:szCs w:val="20"/>
          <w:lang w:eastAsia="el-GR"/>
        </w:rPr>
        <w:t xml:space="preserve"> τα δικαστικά έξοδα της </w:t>
      </w:r>
      <w:proofErr w:type="spellStart"/>
      <w:r w:rsidRPr="001A649F">
        <w:rPr>
          <w:rFonts w:ascii="Verdana" w:eastAsia="Times New Roman" w:hAnsi="Verdana" w:cs="Times New Roman"/>
          <w:sz w:val="20"/>
          <w:szCs w:val="20"/>
          <w:lang w:eastAsia="el-GR"/>
        </w:rPr>
        <w:t>αναιρεσιβλήτου</w:t>
      </w:r>
      <w:proofErr w:type="spellEnd"/>
      <w:r w:rsidRPr="001A649F">
        <w:rPr>
          <w:rFonts w:ascii="Verdana" w:eastAsia="Times New Roman" w:hAnsi="Verdana" w:cs="Times New Roman"/>
          <w:sz w:val="20"/>
          <w:szCs w:val="20"/>
          <w:lang w:eastAsia="el-GR"/>
        </w:rPr>
        <w:t>, τα οποία ορίζει στο ποσό των δύο χιλιάδων επτακοσίων (2.700) ευρώ.</w:t>
      </w:r>
      <w:r w:rsidRPr="001A649F">
        <w:rPr>
          <w:rFonts w:ascii="Verdana" w:eastAsia="Times New Roman" w:hAnsi="Verdana" w:cs="Times New Roman"/>
          <w:sz w:val="20"/>
          <w:szCs w:val="20"/>
          <w:lang w:eastAsia="el-GR"/>
        </w:rPr>
        <w:br/>
      </w:r>
      <w:r w:rsidRPr="001A649F">
        <w:rPr>
          <w:rFonts w:ascii="Verdana" w:eastAsia="Times New Roman" w:hAnsi="Verdana" w:cs="Times New Roman"/>
          <w:sz w:val="20"/>
          <w:szCs w:val="20"/>
          <w:lang w:eastAsia="el-GR"/>
        </w:rPr>
        <w:lastRenderedPageBreak/>
        <w:t>Κρίθηκε και αποφασίσθηκε στην Αθήνα την 28η Νοεμβρίου 2017.</w:t>
      </w:r>
      <w:r w:rsidRPr="001A649F">
        <w:rPr>
          <w:rFonts w:ascii="Verdana" w:eastAsia="Times New Roman" w:hAnsi="Verdana" w:cs="Times New Roman"/>
          <w:sz w:val="20"/>
          <w:szCs w:val="20"/>
          <w:lang w:eastAsia="el-GR"/>
        </w:rPr>
        <w:br/>
        <w:t>Δημοσιεύθηκε σε δημοσία συνεδρίαση στο ακροατήριό του στην Αθήνα την 15η Φεβρουαρίου 2018.</w:t>
      </w:r>
      <w:r w:rsidRPr="001A649F">
        <w:rPr>
          <w:rFonts w:ascii="Verdana" w:eastAsia="Times New Roman" w:hAnsi="Verdana" w:cs="Times New Roman"/>
          <w:sz w:val="20"/>
          <w:szCs w:val="20"/>
          <w:lang w:eastAsia="el-GR"/>
        </w:rPr>
        <w:br/>
        <w:t xml:space="preserve">Ο ΠΡΟΕΔΡΕΥΩΝ Η ΓΡΑΜΜΑΤΕΑΣ </w:t>
      </w:r>
    </w:p>
    <w:p w:rsidR="001A649F" w:rsidRPr="001A649F" w:rsidRDefault="001A649F" w:rsidP="001A649F">
      <w:pPr>
        <w:spacing w:before="100" w:beforeAutospacing="1" w:after="100" w:afterAutospacing="1" w:line="240" w:lineRule="auto"/>
        <w:jc w:val="center"/>
        <w:rPr>
          <w:rFonts w:ascii="Verdana" w:eastAsia="Times New Roman" w:hAnsi="Verdana" w:cs="Times New Roman"/>
          <w:sz w:val="20"/>
          <w:szCs w:val="20"/>
          <w:lang w:eastAsia="el-GR"/>
        </w:rPr>
      </w:pPr>
      <w:hyperlink r:id="rId9" w:history="1">
        <w:r w:rsidRPr="001A649F">
          <w:rPr>
            <w:rFonts w:ascii="Verdana" w:eastAsia="Times New Roman" w:hAnsi="Verdana" w:cs="Times New Roman"/>
            <w:b/>
            <w:bCs/>
            <w:color w:val="0000FF"/>
            <w:sz w:val="20"/>
            <w:szCs w:val="20"/>
            <w:u w:val="single"/>
            <w:lang w:eastAsia="el-GR"/>
          </w:rPr>
          <w:t>&lt;&lt; Επιστροφή</w:t>
        </w:r>
      </w:hyperlink>
      <w:r w:rsidRPr="001A649F">
        <w:rPr>
          <w:rFonts w:ascii="Verdana" w:eastAsia="Times New Roman" w:hAnsi="Verdana" w:cs="Times New Roman"/>
          <w:sz w:val="20"/>
          <w:szCs w:val="20"/>
          <w:lang w:eastAsia="el-GR"/>
        </w:rPr>
        <w:t xml:space="preserve"> </w:t>
      </w:r>
    </w:p>
    <w:p w:rsidR="001A649F" w:rsidRPr="001A649F" w:rsidRDefault="001A649F" w:rsidP="001A649F">
      <w:pPr>
        <w:spacing w:after="240" w:line="240" w:lineRule="auto"/>
        <w:rPr>
          <w:rFonts w:ascii="Verdana" w:eastAsia="Times New Roman" w:hAnsi="Verdana" w:cs="Times New Roman"/>
          <w:sz w:val="20"/>
          <w:szCs w:val="20"/>
          <w:lang w:eastAsia="el-GR"/>
        </w:rPr>
      </w:pPr>
      <w:r w:rsidRPr="001A649F">
        <w:rPr>
          <w:rFonts w:ascii="Verdana" w:eastAsia="Times New Roman" w:hAnsi="Verdana" w:cs="Times New Roman"/>
          <w:sz w:val="20"/>
          <w:szCs w:val="20"/>
          <w:lang w:eastAsia="el-GR"/>
        </w:rPr>
        <w:br/>
      </w:r>
    </w:p>
    <w:p w:rsidR="0000303B" w:rsidRDefault="0000303B">
      <w:bookmarkStart w:id="0" w:name="_GoBack"/>
      <w:bookmarkEnd w:id="0"/>
    </w:p>
    <w:sectPr w:rsidR="000030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49F"/>
    <w:rsid w:val="0000303B"/>
    <w:rsid w:val="001A64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708418">
      <w:bodyDiv w:val="1"/>
      <w:marLeft w:val="0"/>
      <w:marRight w:val="0"/>
      <w:marTop w:val="0"/>
      <w:marBottom w:val="0"/>
      <w:divBdr>
        <w:top w:val="none" w:sz="0" w:space="0" w:color="auto"/>
        <w:left w:val="none" w:sz="0" w:space="0" w:color="auto"/>
        <w:bottom w:val="none" w:sz="0" w:space="0" w:color="auto"/>
        <w:right w:val="none" w:sz="0" w:space="0" w:color="auto"/>
      </w:divBdr>
      <w:divsChild>
        <w:div w:id="1501848408">
          <w:marLeft w:val="0"/>
          <w:marRight w:val="0"/>
          <w:marTop w:val="0"/>
          <w:marBottom w:val="0"/>
          <w:divBdr>
            <w:top w:val="none" w:sz="0" w:space="0" w:color="auto"/>
            <w:left w:val="none" w:sz="0" w:space="0" w:color="auto"/>
            <w:bottom w:val="none" w:sz="0" w:space="0" w:color="auto"/>
            <w:right w:val="none" w:sz="0" w:space="0" w:color="auto"/>
          </w:divBdr>
        </w:div>
        <w:div w:id="1710839145">
          <w:marLeft w:val="0"/>
          <w:marRight w:val="0"/>
          <w:marTop w:val="0"/>
          <w:marBottom w:val="0"/>
          <w:divBdr>
            <w:top w:val="none" w:sz="0" w:space="0" w:color="auto"/>
            <w:left w:val="none" w:sz="0" w:space="0" w:color="auto"/>
            <w:bottom w:val="none" w:sz="0" w:space="0" w:color="auto"/>
            <w:right w:val="none" w:sz="0" w:space="0" w:color="auto"/>
          </w:divBdr>
          <w:divsChild>
            <w:div w:id="1732338734">
              <w:marLeft w:val="0"/>
              <w:marRight w:val="0"/>
              <w:marTop w:val="0"/>
              <w:marBottom w:val="0"/>
              <w:divBdr>
                <w:top w:val="none" w:sz="0" w:space="0" w:color="auto"/>
                <w:left w:val="none" w:sz="0" w:space="0" w:color="auto"/>
                <w:bottom w:val="none" w:sz="0" w:space="0" w:color="auto"/>
                <w:right w:val="none" w:sz="0" w:space="0" w:color="auto"/>
              </w:divBdr>
              <w:divsChild>
                <w:div w:id="2125728871">
                  <w:marLeft w:val="0"/>
                  <w:marRight w:val="0"/>
                  <w:marTop w:val="0"/>
                  <w:marBottom w:val="0"/>
                  <w:divBdr>
                    <w:top w:val="none" w:sz="0" w:space="0" w:color="auto"/>
                    <w:left w:val="none" w:sz="0" w:space="0" w:color="auto"/>
                    <w:bottom w:val="none" w:sz="0" w:space="0" w:color="auto"/>
                    <w:right w:val="none" w:sz="0" w:space="0" w:color="auto"/>
                  </w:divBdr>
                  <w:divsChild>
                    <w:div w:id="975648521">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1240479859">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iospagos.gr/nomologia/apofaseis.asp"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eiospagos.gr/nomologia/apofaseis.as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3235</Words>
  <Characters>17469</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Δικηγορικός Σύλλογος</dc:creator>
  <cp:lastModifiedBy>Δικηγορικός Σύλλογος</cp:lastModifiedBy>
  <cp:revision>1</cp:revision>
  <dcterms:created xsi:type="dcterms:W3CDTF">2019-07-16T10:31:00Z</dcterms:created>
  <dcterms:modified xsi:type="dcterms:W3CDTF">2019-07-16T10:32:00Z</dcterms:modified>
</cp:coreProperties>
</file>