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9F" w:rsidRDefault="00A3719F" w:rsidP="00A3719F">
      <w:pPr>
        <w:pStyle w:val="a3"/>
        <w:spacing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ΕΛΛΗΝΙΚΗ ΔΗΜΟΚΡΑΤΙΑ</w:t>
      </w:r>
    </w:p>
    <w:p w:rsidR="00A3719F" w:rsidRPr="003B1C91" w:rsidRDefault="00A3719F" w:rsidP="00A3719F">
      <w:pPr>
        <w:pStyle w:val="a3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ΕΙΡΗΝΟΔΙΚΕΙΟ  ΛΙΒΑΔΕΙΑΣ</w:t>
      </w:r>
    </w:p>
    <w:p w:rsidR="00A3719F" w:rsidRDefault="00A3719F" w:rsidP="00A3719F">
      <w:pPr>
        <w:pStyle w:val="a3"/>
        <w:spacing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3719F" w:rsidRPr="00287EB9" w:rsidRDefault="00A3719F" w:rsidP="00A3719F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Πράξη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94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Pr="00287EB9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3719F" w:rsidRPr="0063197F" w:rsidRDefault="00A3719F" w:rsidP="00A3719F">
      <w:pPr>
        <w:pStyle w:val="a3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7F">
        <w:rPr>
          <w:rFonts w:ascii="Times New Roman" w:hAnsi="Times New Roman" w:cs="Times New Roman"/>
          <w:b/>
          <w:sz w:val="28"/>
          <w:szCs w:val="28"/>
        </w:rPr>
        <w:t>Ο ΔΙΕΥΘΥΝΩΝ ΤΟ ΕΙΡΗΝΟΔΙΚΕΙΟ ΛΙΒΑΔΕΙΑΣ</w:t>
      </w:r>
    </w:p>
    <w:p w:rsidR="00A3719F" w:rsidRDefault="00A3719F" w:rsidP="00A37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19F" w:rsidRPr="001D67E9" w:rsidRDefault="00A3719F" w:rsidP="00A3719F">
      <w:pPr>
        <w:spacing w:line="360" w:lineRule="auto"/>
        <w:ind w:right="1537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Αφού έλαβε υπόψη του τις διατάξεις:</w:t>
      </w:r>
      <w:r w:rsidRPr="00C4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3719F" w:rsidRPr="0055689C" w:rsidRDefault="00A3719F" w:rsidP="00A3719F">
      <w:pPr>
        <w:spacing w:line="360" w:lineRule="auto"/>
        <w:ind w:right="-63"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1D67E9">
        <w:rPr>
          <w:rFonts w:ascii="Times New Roman" w:hAnsi="Times New Roman" w:cs="Times New Roman"/>
          <w:bCs/>
          <w:iCs/>
          <w:sz w:val="28"/>
          <w:szCs w:val="28"/>
        </w:rPr>
        <w:t xml:space="preserve"> του </w:t>
      </w:r>
      <w:r w:rsidR="00E77F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άρθρου 83</w:t>
      </w:r>
      <w:r w:rsidRPr="00C337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του ν. 47</w:t>
      </w:r>
      <w:r w:rsidR="00E77F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90</w:t>
      </w:r>
      <w:r w:rsidRPr="00C337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/</w:t>
      </w:r>
      <w:r w:rsidRPr="00E77F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202</w:t>
      </w:r>
      <w:r w:rsidR="00E77F78" w:rsidRPr="00E77F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r w:rsidRPr="00E77F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r w:rsidR="00E77F78" w:rsidRPr="00E77F78">
        <w:rPr>
          <w:rFonts w:ascii="Times New Roman" w:hAnsi="Times New Roman" w:cs="Times New Roman"/>
          <w:color w:val="000000"/>
          <w:sz w:val="28"/>
          <w:szCs w:val="28"/>
        </w:rPr>
        <w:t>ΦΕΚ Α ́48/31-3-2021</w:t>
      </w:r>
      <w:r w:rsidRPr="00E77F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5689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που περιλαμβάνει τη διάταξη για την επαναλειτουργία των πολιτικών δικαστηρίων, που προβλέπει τον οίκοθεν επαναπροσδιορισμό των πολιτικών υποθέσεων</w:t>
      </w:r>
      <w:r w:rsidR="0055689C" w:rsidRPr="0055689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55689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που ματαιώθηκαν, διαρκούσης της αναστολής λειτουργίας των δικαστηρίων, λόγω των έκτακτων μέτρων προστασίας της δημόσιας υγείας από την πανδημία του </w:t>
      </w:r>
      <w:proofErr w:type="spellStart"/>
      <w:r w:rsidR="0055689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κορωνοϊού</w:t>
      </w:r>
      <w:proofErr w:type="spellEnd"/>
      <w:r w:rsidR="0055689C" w:rsidRPr="0055689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5689C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COVID</w:t>
      </w:r>
      <w:r w:rsidR="0055689C" w:rsidRPr="0055689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-19</w:t>
      </w:r>
    </w:p>
    <w:p w:rsidR="00A3719F" w:rsidRDefault="00A3719F" w:rsidP="00A3719F">
      <w:pPr>
        <w:pStyle w:val="a3"/>
        <w:spacing w:line="36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A3719F" w:rsidRPr="008A0F5C" w:rsidRDefault="00A3719F" w:rsidP="00A3719F">
      <w:pPr>
        <w:pStyle w:val="a3"/>
        <w:spacing w:before="166"/>
        <w:jc w:val="center"/>
        <w:rPr>
          <w:b/>
        </w:rPr>
      </w:pPr>
      <w:r>
        <w:rPr>
          <w:b/>
        </w:rPr>
        <w:t>ΟΡΙΖΟΥΜΕ</w:t>
      </w:r>
      <w:r w:rsidRPr="008A0F5C">
        <w:rPr>
          <w:b/>
          <w:spacing w:val="-15"/>
        </w:rPr>
        <w:t xml:space="preserve"> </w:t>
      </w:r>
      <w:r w:rsidRPr="008A0F5C">
        <w:rPr>
          <w:b/>
        </w:rPr>
        <w:t>ΑΥΤΕΠΑΓΓΕΛΤΩΣ</w:t>
      </w:r>
    </w:p>
    <w:p w:rsidR="00A3719F" w:rsidRPr="0058450E" w:rsidRDefault="00A3719F" w:rsidP="00A3719F">
      <w:pPr>
        <w:spacing w:before="1"/>
        <w:rPr>
          <w:rFonts w:ascii="Times New Roman" w:hAnsi="Times New Roman" w:cs="Times New Roman"/>
          <w:sz w:val="28"/>
          <w:szCs w:val="28"/>
        </w:rPr>
      </w:pPr>
    </w:p>
    <w:p w:rsidR="00A3719F" w:rsidRPr="00FB1D2B" w:rsidRDefault="00A3719F" w:rsidP="00A3719F">
      <w:pPr>
        <w:pStyle w:val="Web"/>
        <w:spacing w:line="360" w:lineRule="auto"/>
        <w:ind w:left="142" w:right="45"/>
        <w:jc w:val="both"/>
        <w:rPr>
          <w:sz w:val="28"/>
          <w:szCs w:val="28"/>
        </w:rPr>
      </w:pPr>
      <w:r w:rsidRPr="00EB0D8E">
        <w:rPr>
          <w:sz w:val="28"/>
          <w:szCs w:val="28"/>
        </w:rPr>
        <w:t xml:space="preserve"> νέες ημέρες συζήτησης εκάστης των κάτωθι</w:t>
      </w:r>
      <w:r w:rsidRPr="00EB0D8E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αναφερόμενων αιτήσεων </w:t>
      </w:r>
      <w:r w:rsidRPr="00D1630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Α-Μ</w:t>
      </w:r>
      <w:r w:rsidRPr="00D16301">
        <w:rPr>
          <w:b/>
          <w:sz w:val="28"/>
          <w:szCs w:val="28"/>
        </w:rPr>
        <w:t>),</w:t>
      </w:r>
      <w:r>
        <w:rPr>
          <w:sz w:val="28"/>
          <w:szCs w:val="28"/>
        </w:rPr>
        <w:t xml:space="preserve"> η συζήτηση των οποίων ματαιώθηκε</w:t>
      </w:r>
      <w:r w:rsidRPr="00BF3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την 20-04-2021 και </w:t>
      </w:r>
      <w:r>
        <w:rPr>
          <w:b/>
          <w:sz w:val="28"/>
          <w:szCs w:val="28"/>
        </w:rPr>
        <w:t xml:space="preserve">για τις δικασίμους </w:t>
      </w:r>
      <w:r w:rsidRPr="003C527D">
        <w:rPr>
          <w:sz w:val="28"/>
          <w:szCs w:val="28"/>
        </w:rPr>
        <w:t>στ</w:t>
      </w:r>
      <w:r w:rsidRPr="001A2815">
        <w:rPr>
          <w:sz w:val="28"/>
          <w:szCs w:val="28"/>
        </w:rPr>
        <w:t>ο ακροατήριο</w:t>
      </w:r>
      <w:r w:rsidRPr="001A2815">
        <w:rPr>
          <w:spacing w:val="16"/>
          <w:sz w:val="28"/>
          <w:szCs w:val="28"/>
        </w:rPr>
        <w:t xml:space="preserve"> </w:t>
      </w:r>
      <w:r w:rsidRPr="001A2815">
        <w:rPr>
          <w:sz w:val="28"/>
          <w:szCs w:val="28"/>
        </w:rPr>
        <w:t>του Ειρηνοδικείου</w:t>
      </w:r>
      <w:r w:rsidRPr="001A2815">
        <w:rPr>
          <w:spacing w:val="-5"/>
          <w:sz w:val="28"/>
          <w:szCs w:val="28"/>
        </w:rPr>
        <w:t xml:space="preserve"> </w:t>
      </w:r>
      <w:r w:rsidRPr="001A2815">
        <w:rPr>
          <w:sz w:val="28"/>
          <w:szCs w:val="28"/>
        </w:rPr>
        <w:t>Λιβαδειάς, όπως παρακάτω ειδικότερα αναφέρονται:</w:t>
      </w: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690"/>
        <w:gridCol w:w="1828"/>
        <w:gridCol w:w="1923"/>
        <w:gridCol w:w="1694"/>
      </w:tblGrid>
      <w:tr w:rsidR="00A3719F" w:rsidRPr="004B6330" w:rsidTr="00781E6F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A3719F" w:rsidRPr="004B6330" w:rsidRDefault="00A3719F" w:rsidP="00781E6F">
            <w:pPr>
              <w:pStyle w:val="Web"/>
              <w:spacing w:line="360" w:lineRule="auto"/>
              <w:ind w:right="45"/>
              <w:jc w:val="center"/>
              <w:rPr>
                <w:b/>
                <w:sz w:val="28"/>
                <w:szCs w:val="28"/>
              </w:rPr>
            </w:pPr>
            <w:r w:rsidRPr="004B6330"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1690" w:type="dxa"/>
            <w:shd w:val="clear" w:color="auto" w:fill="FFFFFF" w:themeFill="background1"/>
          </w:tcPr>
          <w:p w:rsidR="00A3719F" w:rsidRPr="004B6330" w:rsidRDefault="00A3719F" w:rsidP="00781E6F">
            <w:pPr>
              <w:pStyle w:val="Web"/>
              <w:spacing w:line="360" w:lineRule="auto"/>
              <w:ind w:right="45"/>
              <w:jc w:val="center"/>
              <w:rPr>
                <w:b/>
                <w:sz w:val="28"/>
                <w:szCs w:val="28"/>
              </w:rPr>
            </w:pPr>
            <w:r w:rsidRPr="004B6330">
              <w:rPr>
                <w:b/>
                <w:sz w:val="28"/>
                <w:szCs w:val="28"/>
              </w:rPr>
              <w:t>Αριθμός κατάθεσης</w:t>
            </w:r>
          </w:p>
        </w:tc>
        <w:tc>
          <w:tcPr>
            <w:tcW w:w="1828" w:type="dxa"/>
            <w:shd w:val="clear" w:color="auto" w:fill="FFFFFF" w:themeFill="background1"/>
          </w:tcPr>
          <w:p w:rsidR="00A3719F" w:rsidRPr="004B6330" w:rsidRDefault="00A3719F" w:rsidP="00781E6F">
            <w:pPr>
              <w:pStyle w:val="Web"/>
              <w:spacing w:line="360" w:lineRule="auto"/>
              <w:ind w:right="45"/>
              <w:jc w:val="center"/>
              <w:rPr>
                <w:b/>
                <w:sz w:val="28"/>
                <w:szCs w:val="28"/>
              </w:rPr>
            </w:pPr>
            <w:r w:rsidRPr="004B6330">
              <w:rPr>
                <w:b/>
                <w:sz w:val="28"/>
                <w:szCs w:val="28"/>
              </w:rPr>
              <w:t>Ημερομηνία ματαίωσης</w:t>
            </w:r>
          </w:p>
        </w:tc>
        <w:tc>
          <w:tcPr>
            <w:tcW w:w="1923" w:type="dxa"/>
            <w:shd w:val="clear" w:color="auto" w:fill="FFFFFF" w:themeFill="background1"/>
          </w:tcPr>
          <w:p w:rsidR="00A3719F" w:rsidRPr="004B6330" w:rsidRDefault="00A3719F" w:rsidP="00781E6F">
            <w:pPr>
              <w:pStyle w:val="Web"/>
              <w:spacing w:line="360" w:lineRule="auto"/>
              <w:ind w:right="45"/>
              <w:jc w:val="center"/>
              <w:rPr>
                <w:b/>
                <w:sz w:val="28"/>
                <w:szCs w:val="28"/>
              </w:rPr>
            </w:pPr>
            <w:r w:rsidRPr="004B6330">
              <w:rPr>
                <w:b/>
                <w:sz w:val="28"/>
                <w:szCs w:val="28"/>
              </w:rPr>
              <w:t>ΝΕΑ ΔΙΚΑΣΙΜΟΣ</w:t>
            </w:r>
          </w:p>
        </w:tc>
        <w:tc>
          <w:tcPr>
            <w:tcW w:w="1694" w:type="dxa"/>
            <w:shd w:val="clear" w:color="auto" w:fill="FFFFFF" w:themeFill="background1"/>
          </w:tcPr>
          <w:p w:rsidR="00A3719F" w:rsidRPr="004B6330" w:rsidRDefault="00A3719F" w:rsidP="00781E6F">
            <w:pPr>
              <w:pStyle w:val="Web"/>
              <w:spacing w:line="360" w:lineRule="auto"/>
              <w:ind w:right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ώρα συζήτησης</w:t>
            </w:r>
          </w:p>
        </w:tc>
      </w:tr>
      <w:tr w:rsidR="00A3719F" w:rsidRPr="004B6330" w:rsidTr="00781E6F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A3719F" w:rsidRPr="004B6330" w:rsidRDefault="00A3719F" w:rsidP="00781E6F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 w:rsidRPr="004B6330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  <w:shd w:val="clear" w:color="auto" w:fill="FFFFFF" w:themeFill="background1"/>
          </w:tcPr>
          <w:p w:rsidR="00A3719F" w:rsidRPr="00DC5D60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91/2020</w:t>
            </w:r>
          </w:p>
        </w:tc>
        <w:tc>
          <w:tcPr>
            <w:tcW w:w="1828" w:type="dxa"/>
            <w:shd w:val="clear" w:color="auto" w:fill="FFFFFF" w:themeFill="background1"/>
          </w:tcPr>
          <w:p w:rsidR="00A3719F" w:rsidRPr="004B6330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20-04-2021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A3719F" w:rsidRPr="00A3719F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18-05-2021</w:t>
            </w:r>
          </w:p>
        </w:tc>
        <w:tc>
          <w:tcPr>
            <w:tcW w:w="1694" w:type="dxa"/>
            <w:shd w:val="clear" w:color="auto" w:fill="FFFFFF" w:themeFill="background1"/>
          </w:tcPr>
          <w:p w:rsidR="00A3719F" w:rsidRPr="002540EF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A3719F" w:rsidRPr="004B6330" w:rsidTr="00781E6F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A3719F" w:rsidRPr="004B6330" w:rsidRDefault="00A3719F" w:rsidP="00781E6F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0" w:type="dxa"/>
            <w:shd w:val="clear" w:color="auto" w:fill="FFFFFF" w:themeFill="background1"/>
          </w:tcPr>
          <w:p w:rsidR="00A3719F" w:rsidRPr="00DC5D60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23/2021</w:t>
            </w:r>
          </w:p>
        </w:tc>
        <w:tc>
          <w:tcPr>
            <w:tcW w:w="1828" w:type="dxa"/>
            <w:shd w:val="clear" w:color="auto" w:fill="FFFFFF" w:themeFill="background1"/>
          </w:tcPr>
          <w:p w:rsidR="00A3719F" w:rsidRPr="004B6330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20-04-2021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A3719F" w:rsidRPr="00A3719F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18-05-2021</w:t>
            </w:r>
          </w:p>
        </w:tc>
        <w:tc>
          <w:tcPr>
            <w:tcW w:w="1694" w:type="dxa"/>
            <w:shd w:val="clear" w:color="auto" w:fill="FFFFFF" w:themeFill="background1"/>
          </w:tcPr>
          <w:p w:rsidR="00A3719F" w:rsidRPr="002540EF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A3719F" w:rsidRPr="004B6330" w:rsidTr="00781E6F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A3719F" w:rsidRPr="004B6330" w:rsidRDefault="00A3719F" w:rsidP="00781E6F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  <w:shd w:val="clear" w:color="auto" w:fill="FFFFFF" w:themeFill="background1"/>
          </w:tcPr>
          <w:p w:rsidR="00A3719F" w:rsidRPr="00DC5D60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28/2021</w:t>
            </w:r>
          </w:p>
        </w:tc>
        <w:tc>
          <w:tcPr>
            <w:tcW w:w="1828" w:type="dxa"/>
            <w:shd w:val="clear" w:color="auto" w:fill="FFFFFF" w:themeFill="background1"/>
          </w:tcPr>
          <w:p w:rsidR="00A3719F" w:rsidRPr="004B6330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20-04-2021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A3719F" w:rsidRPr="00A3719F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18-05-2021</w:t>
            </w:r>
          </w:p>
        </w:tc>
        <w:tc>
          <w:tcPr>
            <w:tcW w:w="1694" w:type="dxa"/>
            <w:shd w:val="clear" w:color="auto" w:fill="FFFFFF" w:themeFill="background1"/>
          </w:tcPr>
          <w:p w:rsidR="00A3719F" w:rsidRPr="002540EF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A3719F" w:rsidRPr="004B6330" w:rsidTr="00781E6F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A3719F" w:rsidRPr="004B6330" w:rsidRDefault="00A3719F" w:rsidP="00781E6F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0" w:type="dxa"/>
            <w:shd w:val="clear" w:color="auto" w:fill="FFFFFF" w:themeFill="background1"/>
          </w:tcPr>
          <w:p w:rsidR="00A3719F" w:rsidRPr="00DC5D60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95/2020</w:t>
            </w:r>
          </w:p>
        </w:tc>
        <w:tc>
          <w:tcPr>
            <w:tcW w:w="1828" w:type="dxa"/>
            <w:shd w:val="clear" w:color="auto" w:fill="FFFFFF" w:themeFill="background1"/>
          </w:tcPr>
          <w:p w:rsidR="00A3719F" w:rsidRPr="004B6330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20-04-2021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A3719F" w:rsidRPr="00A3719F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15-06-2021</w:t>
            </w:r>
          </w:p>
        </w:tc>
        <w:tc>
          <w:tcPr>
            <w:tcW w:w="1694" w:type="dxa"/>
            <w:shd w:val="clear" w:color="auto" w:fill="FFFFFF" w:themeFill="background1"/>
          </w:tcPr>
          <w:p w:rsidR="00A3719F" w:rsidRPr="002540EF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A3719F" w:rsidRPr="004B6330" w:rsidTr="00781E6F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A3719F" w:rsidRPr="004B6330" w:rsidRDefault="00A3719F" w:rsidP="00781E6F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690" w:type="dxa"/>
            <w:shd w:val="clear" w:color="auto" w:fill="FFFFFF" w:themeFill="background1"/>
          </w:tcPr>
          <w:p w:rsidR="00A3719F" w:rsidRPr="00DC5D60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18/2021</w:t>
            </w:r>
          </w:p>
        </w:tc>
        <w:tc>
          <w:tcPr>
            <w:tcW w:w="1828" w:type="dxa"/>
            <w:shd w:val="clear" w:color="auto" w:fill="FFFFFF" w:themeFill="background1"/>
          </w:tcPr>
          <w:p w:rsidR="00A3719F" w:rsidRPr="004B6330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20-04-2021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A3719F" w:rsidRPr="00A3719F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15-06-2021</w:t>
            </w:r>
          </w:p>
        </w:tc>
        <w:tc>
          <w:tcPr>
            <w:tcW w:w="1694" w:type="dxa"/>
            <w:shd w:val="clear" w:color="auto" w:fill="FFFFFF" w:themeFill="background1"/>
          </w:tcPr>
          <w:p w:rsidR="00A3719F" w:rsidRPr="002540EF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A3719F" w:rsidRPr="004B6330" w:rsidTr="00781E6F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A3719F" w:rsidRPr="004B6330" w:rsidRDefault="00A3719F" w:rsidP="00781E6F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0" w:type="dxa"/>
            <w:shd w:val="clear" w:color="auto" w:fill="FFFFFF" w:themeFill="background1"/>
          </w:tcPr>
          <w:p w:rsidR="00A3719F" w:rsidRPr="00DC5D60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24/2021</w:t>
            </w:r>
          </w:p>
        </w:tc>
        <w:tc>
          <w:tcPr>
            <w:tcW w:w="1828" w:type="dxa"/>
            <w:shd w:val="clear" w:color="auto" w:fill="FFFFFF" w:themeFill="background1"/>
          </w:tcPr>
          <w:p w:rsidR="00A3719F" w:rsidRPr="004B6330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20-04-2021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A3719F" w:rsidRPr="00A3719F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15-06-2021</w:t>
            </w:r>
          </w:p>
        </w:tc>
        <w:tc>
          <w:tcPr>
            <w:tcW w:w="1694" w:type="dxa"/>
            <w:shd w:val="clear" w:color="auto" w:fill="FFFFFF" w:themeFill="background1"/>
          </w:tcPr>
          <w:p w:rsidR="00A3719F" w:rsidRPr="002540EF" w:rsidRDefault="00A3719F" w:rsidP="00781E6F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</w:tbl>
    <w:p w:rsidR="00A3719F" w:rsidRDefault="00A3719F" w:rsidP="00A3719F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3719F" w:rsidRDefault="00A3719F" w:rsidP="00A3719F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Λιβαδειά, 10 Μαΐου 2021</w:t>
      </w:r>
    </w:p>
    <w:p w:rsidR="00A3719F" w:rsidRDefault="00A3719F" w:rsidP="00A3719F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Διευθύνων το Ειρηνοδικείο Λιβαδειάς</w:t>
      </w:r>
    </w:p>
    <w:p w:rsidR="00A3719F" w:rsidRDefault="00A3719F" w:rsidP="00A3719F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3719F" w:rsidRDefault="00A3719F" w:rsidP="00A3719F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Κωνσταντίνος Κεφάλας</w:t>
      </w:r>
    </w:p>
    <w:p w:rsidR="00A3719F" w:rsidRDefault="00A3719F" w:rsidP="00A3719F">
      <w:pPr>
        <w:pStyle w:val="a3"/>
        <w:spacing w:line="36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Ειρηνοδίκης Α΄</w:t>
      </w:r>
    </w:p>
    <w:p w:rsidR="00207AD0" w:rsidRDefault="00207AD0"/>
    <w:sectPr w:rsidR="00207AD0" w:rsidSect="00D47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7" w:bottom="1814" w:left="20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A5" w:rsidRDefault="00CE4EA5">
      <w:r>
        <w:separator/>
      </w:r>
    </w:p>
  </w:endnote>
  <w:endnote w:type="continuationSeparator" w:id="0">
    <w:p w:rsidR="00CE4EA5" w:rsidRDefault="00CE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CE4E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CE4E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CE4E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A5" w:rsidRDefault="00CE4EA5">
      <w:r>
        <w:separator/>
      </w:r>
    </w:p>
  </w:footnote>
  <w:footnote w:type="continuationSeparator" w:id="0">
    <w:p w:rsidR="00CE4EA5" w:rsidRDefault="00CE4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CE4EA5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CE4EA5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CE4E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9F"/>
    <w:rsid w:val="000079E4"/>
    <w:rsid w:val="00207AD0"/>
    <w:rsid w:val="0055689C"/>
    <w:rsid w:val="00A3719F"/>
    <w:rsid w:val="00CE4EA5"/>
    <w:rsid w:val="00E02F77"/>
    <w:rsid w:val="00E7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9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3719F"/>
    <w:pPr>
      <w:spacing w:after="120"/>
    </w:pPr>
  </w:style>
  <w:style w:type="character" w:customStyle="1" w:styleId="Char">
    <w:name w:val="Σώμα κειμένου Char"/>
    <w:basedOn w:val="a0"/>
    <w:link w:val="a3"/>
    <w:rsid w:val="00A3719F"/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header"/>
    <w:basedOn w:val="a"/>
    <w:link w:val="Char0"/>
    <w:rsid w:val="00A3719F"/>
    <w:pPr>
      <w:tabs>
        <w:tab w:val="center" w:pos="4536"/>
        <w:tab w:val="right" w:pos="9072"/>
      </w:tabs>
    </w:pPr>
    <w:rPr>
      <w:szCs w:val="20"/>
    </w:rPr>
  </w:style>
  <w:style w:type="character" w:customStyle="1" w:styleId="Char0">
    <w:name w:val="Κεφαλίδα Char"/>
    <w:basedOn w:val="a0"/>
    <w:link w:val="a4"/>
    <w:rsid w:val="00A3719F"/>
    <w:rPr>
      <w:rFonts w:ascii="Arial" w:eastAsia="Times New Roman" w:hAnsi="Arial" w:cs="Arial"/>
      <w:sz w:val="24"/>
      <w:szCs w:val="20"/>
      <w:lang w:eastAsia="ar-SA"/>
    </w:rPr>
  </w:style>
  <w:style w:type="paragraph" w:styleId="a5">
    <w:name w:val="footer"/>
    <w:basedOn w:val="a"/>
    <w:link w:val="Char1"/>
    <w:rsid w:val="00A3719F"/>
    <w:pPr>
      <w:tabs>
        <w:tab w:val="center" w:pos="4536"/>
        <w:tab w:val="right" w:pos="9072"/>
      </w:tabs>
    </w:pPr>
    <w:rPr>
      <w:szCs w:val="20"/>
    </w:rPr>
  </w:style>
  <w:style w:type="character" w:customStyle="1" w:styleId="Char1">
    <w:name w:val="Υποσέλιδο Char"/>
    <w:basedOn w:val="a0"/>
    <w:link w:val="a5"/>
    <w:rsid w:val="00A3719F"/>
    <w:rPr>
      <w:rFonts w:ascii="Arial" w:eastAsia="Times New Roman" w:hAnsi="Arial" w:cs="Arial"/>
      <w:sz w:val="24"/>
      <w:szCs w:val="20"/>
      <w:lang w:eastAsia="ar-SA"/>
    </w:rPr>
  </w:style>
  <w:style w:type="paragraph" w:styleId="Web">
    <w:name w:val="Normal (Web)"/>
    <w:basedOn w:val="a"/>
    <w:uiPriority w:val="99"/>
    <w:rsid w:val="00A3719F"/>
    <w:pPr>
      <w:spacing w:before="100" w:after="10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9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3719F"/>
    <w:pPr>
      <w:spacing w:after="120"/>
    </w:pPr>
  </w:style>
  <w:style w:type="character" w:customStyle="1" w:styleId="Char">
    <w:name w:val="Σώμα κειμένου Char"/>
    <w:basedOn w:val="a0"/>
    <w:link w:val="a3"/>
    <w:rsid w:val="00A3719F"/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header"/>
    <w:basedOn w:val="a"/>
    <w:link w:val="Char0"/>
    <w:rsid w:val="00A3719F"/>
    <w:pPr>
      <w:tabs>
        <w:tab w:val="center" w:pos="4536"/>
        <w:tab w:val="right" w:pos="9072"/>
      </w:tabs>
    </w:pPr>
    <w:rPr>
      <w:szCs w:val="20"/>
    </w:rPr>
  </w:style>
  <w:style w:type="character" w:customStyle="1" w:styleId="Char0">
    <w:name w:val="Κεφαλίδα Char"/>
    <w:basedOn w:val="a0"/>
    <w:link w:val="a4"/>
    <w:rsid w:val="00A3719F"/>
    <w:rPr>
      <w:rFonts w:ascii="Arial" w:eastAsia="Times New Roman" w:hAnsi="Arial" w:cs="Arial"/>
      <w:sz w:val="24"/>
      <w:szCs w:val="20"/>
      <w:lang w:eastAsia="ar-SA"/>
    </w:rPr>
  </w:style>
  <w:style w:type="paragraph" w:styleId="a5">
    <w:name w:val="footer"/>
    <w:basedOn w:val="a"/>
    <w:link w:val="Char1"/>
    <w:rsid w:val="00A3719F"/>
    <w:pPr>
      <w:tabs>
        <w:tab w:val="center" w:pos="4536"/>
        <w:tab w:val="right" w:pos="9072"/>
      </w:tabs>
    </w:pPr>
    <w:rPr>
      <w:szCs w:val="20"/>
    </w:rPr>
  </w:style>
  <w:style w:type="character" w:customStyle="1" w:styleId="Char1">
    <w:name w:val="Υποσέλιδο Char"/>
    <w:basedOn w:val="a0"/>
    <w:link w:val="a5"/>
    <w:rsid w:val="00A3719F"/>
    <w:rPr>
      <w:rFonts w:ascii="Arial" w:eastAsia="Times New Roman" w:hAnsi="Arial" w:cs="Arial"/>
      <w:sz w:val="24"/>
      <w:szCs w:val="20"/>
      <w:lang w:eastAsia="ar-SA"/>
    </w:rPr>
  </w:style>
  <w:style w:type="paragraph" w:styleId="Web">
    <w:name w:val="Normal (Web)"/>
    <w:basedOn w:val="a"/>
    <w:uiPriority w:val="99"/>
    <w:rsid w:val="00A3719F"/>
    <w:pPr>
      <w:spacing w:before="100" w:after="10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Δικηγορικός Σύλλογος</cp:lastModifiedBy>
  <cp:revision>2</cp:revision>
  <dcterms:created xsi:type="dcterms:W3CDTF">2021-05-11T11:05:00Z</dcterms:created>
  <dcterms:modified xsi:type="dcterms:W3CDTF">2021-05-11T11:05:00Z</dcterms:modified>
</cp:coreProperties>
</file>